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"Eiropas Savienības finanšu interešu aizsardzības koordinācijas dienesta (AFCOS) darbības stratēģija un pasākumu plāns 2024.-2026.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23-TA-3228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