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Asins un asins komponentu kvalitātes un drošības kontroles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28.06.2011. noteikumiem Nr. 496; MK 05.04.2016. noteikumiem Nr. 200; MK 27.02.2018. noteikumiem Nr. 123)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Asinīm un asins komponentiem veic savākšanas un ražošanas procesam atbilstošu bakterioloģisko kontroli. Kvalitātes kontrolei un kvalitātes kontroles rezultātiem jāatbilst šādām prasībām: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5"/>
        <w:gridCol w:w="1928"/>
        <w:gridCol w:w="2217"/>
        <w:gridCol w:w="5013"/>
        <w:tblGridChange w:id="0">
          <w:tblGrid>
            <w:gridCol w:w="385"/>
            <w:gridCol w:w="1928"/>
            <w:gridCol w:w="2217"/>
            <w:gridCol w:w="5013"/>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Komponents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Nepieciešamais kvalitātes mērījums</w:t>
            </w:r>
            <w:r>
              <w:tab/>
            </w:r>
            <w:r>
              <w:br/>
            </w:r>
            <w:r w:rsidR="00000000" w:rsidRPr="00000000" w:rsidDel="00000000">
              <w:rPr>
                <w:rtl w:val="0"/>
              </w:rPr>
              <w:t xml:space="preserve">(</w:t>
            </w:r>
            <w:r w:rsidR="00000000" w:rsidRPr="00000000" w:rsidDel="00000000">
              <w:rPr>
                <w:i w:val="1"/>
                <w:rtl w:val="0"/>
              </w:rPr>
              <w:t xml:space="preserve">paraugu ņemšanas biežumu visiem mērījumiem nosaka, izmantojot statistisko procesa vadību</w:t>
            </w:r>
            <w:r w:rsidR="00000000" w:rsidRPr="00000000" w:rsidDel="00000000">
              <w:rPr>
                <w:i w:val="1"/>
                <w:vertAlign w:val="superscript"/>
                <w:rtl w:val="0"/>
              </w:rPr>
              <w:t xml:space="preserve">19)</w:t>
            </w:r>
            <w:r w:rsidR="00000000" w:rsidRPr="00000000" w:rsidDel="00000000">
              <w:rPr>
                <w:rtl w:val="0"/>
              </w:rPr>
              <w:t xml:space="preserv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kontroles atbilstošie rezultāti</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w:t>
            </w:r>
            <w:r w:rsidR="00000000" w:rsidRPr="00000000" w:rsidDel="00000000">
              <w:rPr>
                <w:vertAlign w:val="superscript"/>
                <w:rtl w:val="0"/>
              </w:rPr>
              <w:t xml:space="preserve">3)</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45g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Eritrocītu masa bez leikocītu trombocītu slāņa</w:t>
            </w:r>
            <w:r w:rsidR="00000000" w:rsidRPr="00000000" w:rsidDel="00000000">
              <w:rPr>
                <w:vertAlign w:val="superscript"/>
                <w:rtl w:val="0"/>
              </w:rPr>
              <w:t xml:space="preserve">4)</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hematokrīta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43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Hematokrīts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0,65–0,75</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Reziduālo 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1,2 x 10</w:t>
            </w:r>
            <w:r w:rsidR="00000000" w:rsidRPr="00000000" w:rsidDel="00000000">
              <w:rPr>
                <w:vertAlign w:val="superscript"/>
                <w:rtl w:val="0"/>
              </w:rPr>
              <w:t xml:space="preserve">9 </w:t>
            </w:r>
            <w:r w:rsidR="00000000" w:rsidRPr="00000000" w:rsidDel="00000000">
              <w:rPr>
                <w:rtl w:val="0"/>
              </w:rPr>
              <w:t xml:space="preserve">vienā devā (90 % testēto paraugu jāatbilst prasībai)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bez leikocītiem</w:t>
            </w:r>
            <w:r w:rsidR="00000000" w:rsidRPr="00000000" w:rsidDel="00000000">
              <w:rPr>
                <w:vertAlign w:val="superscript"/>
                <w:rtl w:val="0"/>
              </w:rPr>
              <w:t xml:space="preserve">5)</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40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aizvietojošā šķīdumā</w:t>
            </w:r>
            <w:r w:rsidR="00000000" w:rsidRPr="00000000" w:rsidDel="00000000">
              <w:rPr>
                <w:vertAlign w:val="superscript"/>
                <w:rtl w:val="0"/>
              </w:rPr>
              <w:t xml:space="preserve">6)</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45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Eritrocītu masa bez leikocītu trombocītu slāņa aizvietojošā šķīdumā</w:t>
            </w:r>
            <w:r w:rsidR="00000000" w:rsidRPr="00000000" w:rsidDel="00000000">
              <w:rPr>
                <w:vertAlign w:val="superscript"/>
                <w:rtl w:val="0"/>
              </w:rPr>
              <w:t xml:space="preserve">7)</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hematokrīta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43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Hematokrīts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0,50–0,70</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Reziduālo 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1,2 x 10</w:t>
            </w:r>
            <w:r w:rsidR="00000000" w:rsidRPr="00000000" w:rsidDel="00000000">
              <w:rPr>
                <w:vertAlign w:val="superscript"/>
                <w:rtl w:val="0"/>
              </w:rPr>
              <w:t xml:space="preserve">9</w:t>
            </w:r>
            <w:r w:rsidR="00000000" w:rsidRPr="00000000" w:rsidDel="00000000">
              <w:rPr>
                <w:rtl w:val="0"/>
              </w:rPr>
              <w:t xml:space="preserve"> vienā devā (90 % testēto paraugu jāatbilst prasībai)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bez leikocītiem aizvietojošā šķīdumā</w:t>
            </w:r>
            <w:r w:rsidR="00000000" w:rsidRPr="00000000" w:rsidDel="00000000">
              <w:rPr>
                <w:vertAlign w:val="superscript"/>
                <w:rtl w:val="0"/>
              </w:rPr>
              <w:t xml:space="preserve">8)</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40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49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Eritrocītu masa, sagatavota aferēzē</w:t>
            </w:r>
            <w:r w:rsidR="00000000" w:rsidRPr="00000000" w:rsidDel="00000000">
              <w:rPr>
                <w:vertAlign w:val="superscript"/>
                <w:rtl w:val="0"/>
              </w:rPr>
              <w:t xml:space="preserve">9)</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40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58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58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Pilnasinis</w:t>
            </w:r>
            <w:r w:rsidR="00000000" w:rsidRPr="00000000" w:rsidDel="00000000">
              <w:rPr>
                <w:vertAlign w:val="superscript"/>
                <w:rtl w:val="0"/>
              </w:rPr>
              <w:t xml:space="preserve">1)</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nodrošina hemoglobīna un hemolīzes specifikāciju 450 ml +/- 50ml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Pediatrijas mērķiem paredzētās autologās asinis - nedrīkst pārsniegt 10,5 ml/kg</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Hemoglobīns*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45 g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Hemolīze</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0,8 % no eritrocītu masas derīguma termiņa beigās</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sagatavota aferēzē</w:t>
            </w:r>
            <w:r w:rsidR="00000000" w:rsidRPr="00000000" w:rsidDel="00000000">
              <w:rPr>
                <w:vertAlign w:val="superscript"/>
                <w:rtl w:val="0"/>
              </w:rPr>
              <w:t xml:space="preserve">10)</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nodošanas reizē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bez leikocītiem, sagatavota aferēzē</w:t>
            </w:r>
            <w:r w:rsidR="00000000" w:rsidRPr="00000000" w:rsidDel="00000000">
              <w:rPr>
                <w:vertAlign w:val="superscript"/>
                <w:rtl w:val="0"/>
              </w:rPr>
              <w:t xml:space="preserve">11)</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nodošanas reizē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masa bez leikocītiem, sagatavota aferēzē</w:t>
            </w:r>
            <w:r w:rsidR="00000000" w:rsidRPr="00000000" w:rsidDel="00000000">
              <w:rPr>
                <w:vertAlign w:val="superscript"/>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PATOGĒNU INAKTIVĀCIJAS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skaita izmaiņas vienā inaktivizācijas reizē ir pieļaujamas, ja tās nepārsniedz robežas, kas atbilst validētiem sagatavošanas un uzglabāšanas nosacījumiem</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sagatavota no vairākām pilnasiņu devām</w:t>
            </w:r>
            <w:r w:rsidR="00000000" w:rsidRPr="00000000" w:rsidDel="00000000">
              <w:rPr>
                <w:vertAlign w:val="superscript"/>
                <w:rtl w:val="0"/>
              </w:rPr>
              <w:t xml:space="preserve">12)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parauga kopā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0,2 × 10</w:t>
            </w:r>
            <w:r w:rsidR="00000000" w:rsidRPr="00000000" w:rsidDel="00000000">
              <w:rPr>
                <w:vertAlign w:val="superscript"/>
                <w:rtl w:val="0"/>
              </w:rPr>
              <w:t xml:space="preserve">9</w:t>
            </w:r>
            <w:r w:rsidR="00000000" w:rsidRPr="00000000" w:rsidDel="00000000">
              <w:rPr>
                <w:rtl w:val="0"/>
              </w:rPr>
              <w:t xml:space="preserve"> vienā devā (sagatavojot no trombocītiem bagātas plazmas).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0,05 × 10</w:t>
            </w:r>
            <w:r w:rsidR="00000000" w:rsidRPr="00000000" w:rsidDel="00000000">
              <w:rPr>
                <w:vertAlign w:val="superscript"/>
                <w:rtl w:val="0"/>
              </w:rPr>
              <w:t xml:space="preserve">9</w:t>
            </w:r>
            <w:r w:rsidR="00000000" w:rsidRPr="00000000" w:rsidDel="00000000">
              <w:rPr>
                <w:rtl w:val="0"/>
              </w:rPr>
              <w:t xml:space="preserve"> vienā devā (sagatavojot no leikocītu - trombocītu slāņa)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bez leikocītiem, sagatavota no vairākām pilnasiņu devām</w:t>
            </w:r>
            <w:r w:rsidR="00000000" w:rsidRPr="00000000" w:rsidDel="00000000">
              <w:rPr>
                <w:vertAlign w:val="superscript"/>
                <w:rtl w:val="0"/>
              </w:rPr>
              <w:t xml:space="preserve">13)</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parauga kopā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parauga kopā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masa bez leikocītiem, sagatavota no vairākām pilnasiņu devām</w:t>
            </w:r>
            <w:r w:rsidR="00000000" w:rsidRPr="00000000" w:rsidDel="00000000">
              <w:rPr>
                <w:vertAlign w:val="superscript"/>
                <w:rtl w:val="0"/>
              </w:rPr>
              <w:t xml:space="preserve">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PATOGĒNU INAKTIVĀCIJAS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Trombocītu skaita izmaiņas vienā inaktivizācijas reizē ir pieļaujamas, ja tās nepārsniedz robežas, kas atbilst validētiem sagatavošanas un uzglabāšanas nosacījumiem</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sagatavota no vienas pilnasiņu devas</w:t>
            </w:r>
            <w:r w:rsidR="00000000" w:rsidRPr="00000000" w:rsidDel="00000000">
              <w:rPr>
                <w:vertAlign w:val="superscript"/>
                <w:rtl w:val="0"/>
              </w:rPr>
              <w:t xml:space="preserve">14)</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devā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0,2 × 10</w:t>
            </w:r>
            <w:r w:rsidR="00000000" w:rsidRPr="00000000" w:rsidDel="00000000">
              <w:rPr>
                <w:vertAlign w:val="superscript"/>
                <w:rtl w:val="0"/>
              </w:rPr>
              <w:t xml:space="preserve">9</w:t>
            </w:r>
            <w:r w:rsidR="00000000" w:rsidRPr="00000000" w:rsidDel="00000000">
              <w:rPr>
                <w:rtl w:val="0"/>
              </w:rPr>
              <w:t xml:space="preserve"> vienā devā (sagatavojot no trombocītiem bagātas plazmas).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0,05 × 10</w:t>
            </w:r>
            <w:r w:rsidR="00000000" w:rsidRPr="00000000" w:rsidDel="00000000">
              <w:rPr>
                <w:vertAlign w:val="superscript"/>
                <w:rtl w:val="0"/>
              </w:rPr>
              <w:t xml:space="preserve">9</w:t>
            </w:r>
            <w:r w:rsidR="00000000" w:rsidRPr="00000000" w:rsidDel="00000000">
              <w:rPr>
                <w:rtl w:val="0"/>
              </w:rPr>
              <w:t xml:space="preserve"> vienā devā (sagatavojot no leikocītu-trombocītu slāņa)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masa bez leikocītiem, sagatavota no vienas pilnasiņu devas</w:t>
            </w:r>
            <w:r w:rsidR="00000000" w:rsidRPr="00000000" w:rsidDel="00000000">
              <w:rPr>
                <w:vertAlign w:val="superscript"/>
                <w:rtl w:val="0"/>
              </w:rPr>
              <w:t xml:space="preserve">15)</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Atbilstoši kritērijiem, kas uztur pH specifikāciju</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Trombocītu skaita izmaiņas vienā devā ir pieļaujamas, ja tās nepārsniedz robežas, kas atbilst validētiem sagatavošanas un saglabāšanas nosacījumiem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1 × 10</w:t>
            </w:r>
            <w:r w:rsidR="00000000" w:rsidRPr="00000000" w:rsidDel="00000000">
              <w:rPr>
                <w:vertAlign w:val="superscript"/>
                <w:rtl w:val="0"/>
              </w:rPr>
              <w:t xml:space="preserve">6</w:t>
            </w:r>
            <w:r w:rsidR="00000000" w:rsidRPr="00000000" w:rsidDel="00000000">
              <w:rPr>
                <w:rtl w:val="0"/>
              </w:rPr>
              <w:t xml:space="preserve"> vienā devā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kā 6,4 uzglabāšanas laika beigās pie 22 °C</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Svaigi saldēta plazma</w:t>
            </w:r>
            <w:r w:rsidR="00000000" w:rsidRPr="00000000" w:rsidDel="00000000">
              <w:rPr>
                <w:vertAlign w:val="superscript"/>
                <w:rtl w:val="0"/>
              </w:rPr>
              <w:t xml:space="preserve">16)</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Norādītais tilpums +/- 10%</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VIII faktors*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Vidējais rādītājs (pēc sasaldēšanas un atkausēšanas) - 70 % vai vairāk no svaigas plazmas VIII faktora vērtības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Kopējais olbaltumvielu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 mazāk par 50 g/l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Atlieku šūnu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Eritrocīti - mazāk par 6,0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Leikocīti - mazāk par 0,1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Trombocīti - mazāk par 50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Plazma bez krioprecipitāta</w:t>
            </w:r>
            <w:r w:rsidR="00000000" w:rsidRPr="00000000" w:rsidDel="00000000">
              <w:rPr>
                <w:vertAlign w:val="superscript"/>
                <w:rtl w:val="0"/>
              </w:rPr>
              <w:t xml:space="preserve">17)</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Norādītais tilpums +/- 10 %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Atlieku šūnu skaits*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Eritrocīti - mazāk par 6,0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Leikocīti - mazāk par 0,1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Trombocīti - mazāk par 50 × 10</w:t>
            </w:r>
            <w:r w:rsidR="00000000" w:rsidRPr="00000000" w:rsidDel="00000000">
              <w:rPr>
                <w:vertAlign w:val="superscript"/>
                <w:rtl w:val="0"/>
              </w:rPr>
              <w:t xml:space="preserve">9</w:t>
            </w:r>
            <w:r w:rsidR="00000000" w:rsidRPr="00000000" w:rsidDel="00000000">
              <w:rPr>
                <w:rtl w:val="0"/>
              </w:rPr>
              <w:t xml:space="preserve">/l</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Krioprecipitāts</w:t>
            </w:r>
            <w:r w:rsidR="00000000" w:rsidRPr="00000000" w:rsidDel="00000000">
              <w:rPr>
                <w:vertAlign w:val="superscript"/>
                <w:rtl w:val="0"/>
              </w:rPr>
              <w:t xml:space="preserve">2)</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Fibrinogēna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140 mg vienā vienībā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VIII faktora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70 SV vienā vienībā</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Von Villebranda faktora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100 SV vienā vienībā</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/p&gt;</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Granulocīti, sagatavoti aferēzē</w:t>
            </w:r>
            <w:r w:rsidR="00000000" w:rsidRPr="00000000" w:rsidDel="00000000">
              <w:rPr>
                <w:vertAlign w:val="superscript"/>
                <w:rtl w:val="0"/>
              </w:rPr>
              <w:t xml:space="preserve">18)</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Tilpums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Mazāk par 500 ml</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Granulocītu saturs</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Lielāks par 1 × 10</w:t>
            </w:r>
            <w:r w:rsidR="00000000" w:rsidRPr="00000000" w:rsidDel="00000000">
              <w:rPr>
                <w:vertAlign w:val="superscript"/>
                <w:rtl w:val="0"/>
              </w:rPr>
              <w:t xml:space="preserve">10</w:t>
            </w:r>
            <w:r w:rsidR="00000000" w:rsidRPr="00000000" w:rsidDel="00000000">
              <w:rPr>
                <w:rtl w:val="0"/>
              </w:rPr>
              <w:t xml:space="preserve"> granulocītu vienā devā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 1.* Attiecībā uz autologajām asinīm vai asins komponentiem šajās piezīmēs minētajām prasībām ir ieteikuma raksturs.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2.sup&gt;1) Pilnasinis ir asiņu sagatavošanas procedūrā iegūta asins deva.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Krioprecipitāts ir plazmas komponents, kas pagatavots no svaigi saldētas plazmas, sasaldējot-atkausējot olbaltumvielu nogulsnes un pēc tam koncentrējot un atkārtoti suspendējot nogulsnētās olbaltumvielas nelielā plazmas daudzumā.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Eritrocītu masa ir eritrocīti no pilnasinīm, no kurām atdalīta liela daļa plazmas.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Eritrocītu masa bez leikocītu-trombocītu slāņa ir eritrocīti no pilnasinīm, no kurām atdalīta liela daļa plazmas, leikocītu un trombocītu.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Eritrocītu masa bez leikocītiem ir eritrocīti no pilnasinīm, no kurām atdalīta liela daļa plazmas un leikocītu.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6)</w:t>
      </w:r>
      <w:r w:rsidR="00000000" w:rsidRPr="00000000" w:rsidDel="00000000">
        <w:rPr>
          <w:rtl w:val="0"/>
        </w:rPr>
        <w:t xml:space="preserve"> Eritrocītu masa aizvietojošā šķīdumā ir eritrocīti no pilnasinīm, no kurām atdalīta liela plazmas daļa un pievienots aizvietojošais šķīdums.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7)</w:t>
      </w:r>
      <w:r w:rsidR="00000000" w:rsidRPr="00000000" w:rsidDel="00000000">
        <w:rPr>
          <w:rtl w:val="0"/>
        </w:rPr>
        <w:t xml:space="preserve"> Eritrocītu masa bez leikocītu-trombocītu slāņa aizvietojošā šķīdumā ir eritrocīti no pilnasinīm, no kurām atdalīta liela daļa plazmas, leikocītu-trombocītu slānis, kas satur leikocītu un trombocītu lielāko daļu, un pievienots aizvietojošais šķīdums.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8)</w:t>
      </w:r>
      <w:r w:rsidR="00000000" w:rsidRPr="00000000" w:rsidDel="00000000">
        <w:rPr>
          <w:rtl w:val="0"/>
        </w:rPr>
        <w:t xml:space="preserve"> Eritrocītu masa bez leikocītiem aizvietojošā šķīdumā ir eritrocīti no pilnasinīm, no kurām atdalīta liela daļa plazmas un leikocītu. Pievienots aizvietojošais šķīdums.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 Eritrocītu masa, sagatavota aferēzē, ir eritrocīti, kas iegūti eritrocītu aferēzes procedūrā.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10)</w:t>
      </w:r>
      <w:r w:rsidR="00000000" w:rsidRPr="00000000" w:rsidDel="00000000">
        <w:rPr>
          <w:rtl w:val="0"/>
        </w:rPr>
        <w:t xml:space="preserve"> Trombocītu masa, sagatavota aferēzē, ir koncentrēta trombocītu suspensija, kas sagatavota aferēzē.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11)</w:t>
      </w:r>
      <w:r w:rsidR="00000000" w:rsidRPr="00000000" w:rsidDel="00000000">
        <w:rPr>
          <w:rtl w:val="0"/>
        </w:rPr>
        <w:t xml:space="preserve"> Trombocītu masa bez leikocītiem, sagatavota aferēzē, ir koncentrēta trombocītu suspensija, kas sagatavota aferēzē, atdalot leikocītus.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12)</w:t>
      </w:r>
      <w:r w:rsidR="00000000" w:rsidRPr="00000000" w:rsidDel="00000000">
        <w:rPr>
          <w:rtl w:val="0"/>
        </w:rPr>
        <w:t xml:space="preserve"> Trombocītu masa, sagatavota no vairākām pilnasiņu devām, ir koncentrēta trombocītu suspensija, kas iegūta, apstrādājot pilnasiņu devas un apvienojot šo devu trombocītus atdalīšanas laikā vai pēc atdalīšanas.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13)</w:t>
      </w:r>
      <w:r w:rsidR="00000000" w:rsidRPr="00000000" w:rsidDel="00000000">
        <w:rPr>
          <w:rtl w:val="0"/>
        </w:rPr>
        <w:t xml:space="preserve"> Trombocītu masa bez leikocītiem, sagatavota no vairākām pilnasiņu devām, ir koncentrēta trombocītu suspensija, kas iegūta, apstrādājot pilnasiņu devas un apvienojot šo devu trombocītus to atdalīšanas laikā vai pēc atdalīšanas un atdalot leikocītus.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14)</w:t>
      </w:r>
      <w:r w:rsidR="00000000" w:rsidRPr="00000000" w:rsidDel="00000000">
        <w:rPr>
          <w:rtl w:val="0"/>
        </w:rPr>
        <w:t xml:space="preserve"> Trombocītu masa, sagatavota no vienas pilnasiņu devas, ir koncentrēta trombocītu suspensija, kas iegūta, apstrādājot vienu pilnasiņu devu.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15)</w:t>
      </w:r>
      <w:r w:rsidR="00000000" w:rsidRPr="00000000" w:rsidDel="00000000">
        <w:rPr>
          <w:rtl w:val="0"/>
        </w:rPr>
        <w:t xml:space="preserve"> Trombocītu masa bez leikocītiem, sagatavota no vienas pilnasiņu devas, ir koncentrēta trombocītu suspensija, kas iegūta, apstrādājot vienu pilnasiņu devu un atdalot leikocītus.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16)</w:t>
      </w:r>
      <w:r w:rsidR="00000000" w:rsidRPr="00000000" w:rsidDel="00000000">
        <w:rPr>
          <w:rtl w:val="0"/>
        </w:rPr>
        <w:t xml:space="preserve"> Svaigi saldēta plazma ir plazma, kas centrifugējot atdalīta no pilnasinīm, vai plazma, kas iegūta aferēzē un sasaldēta uzglabāšanai.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17)</w:t>
      </w:r>
      <w:r w:rsidR="00000000" w:rsidRPr="00000000" w:rsidDel="00000000">
        <w:rPr>
          <w:rtl w:val="0"/>
        </w:rPr>
        <w:t xml:space="preserve"> Plazma bez krioprecipitāta ir plazmas daļa, kas atlikusi no vienas svaigi saldētas plazmas vienības pēc krioprecipitāta atdalīšanas.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18)</w:t>
      </w:r>
      <w:r w:rsidR="00000000" w:rsidRPr="00000000" w:rsidDel="00000000">
        <w:rPr>
          <w:rtl w:val="0"/>
        </w:rPr>
        <w:t xml:space="preserve"> Granulocīti, sagatavoti aferēzē, ir koncentrēta granulocītu suspensija, kas sagatavota aferēzes procedūrā.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19)</w:t>
      </w:r>
      <w:r w:rsidR="00000000" w:rsidRPr="00000000" w:rsidDel="00000000">
        <w:rPr>
          <w:rtl w:val="0"/>
        </w:rPr>
        <w:t xml:space="preserve"> Procesa statistiskā vadība ir produkta vai procesa kvalitātes kontroles metode, kas balstīta uz pietiekami daudzu kontrolparaugu analīzes sistēmu un neparedz katra procesā iesaistītā produkta kontroli.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21-TA-173</w:t>
    </w:r>
    <w:r>
      <w:br/>
    </w:r>
    <w:r w:rsidR="00000000" w:rsidRPr="00000000" w:rsidDel="00000000">
      <w:rPr>
        <w:rtl w:val="0"/>
      </w:rPr>
      <w:t xml:space="preserve">Izdrukāts 30.07.2026. 00.15 - 1.0.VK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21-TA-173</w:t>
    </w:r>
    <w:r>
      <w:br/>
    </w:r>
    <w:r w:rsidR="00000000" w:rsidRPr="00000000" w:rsidDel="00000000">
      <w:rPr>
        <w:rtl w:val="0"/>
      </w:rPr>
      <w:t xml:space="preserve">Izdrukāts 30.07.2026. 00.15 - 1.0.VK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noteikumu_konsolidētā_versija_p2_21-TA-173.docx</dc:title>
</cp:coreProperties>
</file>

<file path=docProps/custom.xml><?xml version="1.0" encoding="utf-8"?>
<Properties xmlns="http://schemas.openxmlformats.org/officeDocument/2006/custom-properties" xmlns:vt="http://schemas.openxmlformats.org/officeDocument/2006/docPropsVTypes"/>
</file>