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ekspertīzes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Būves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ziņas par būvi – būves galvenais lietošanas veids, adrese,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būves ekspertīzes ierosinātājs**: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fiziskai personai – vārds, uzvārds,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juridiskai personai – nosaukums, adrese,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būvniecības ieceres dokumentācijas (tai skaitā būvprojekta)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būvekspertīzes papilduzdevumi, ja tādus izvirzījis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noslēgtā būves ekspertīzes līguma datums un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Informācija par būvi: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būves galvenie tehniskie rādītāji – telpu grupu lietošanas veidi, stāvu skaits, ekspluatācijā pieņemšanas gads un cita raksturojoša informācija;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konstruktīvie elementi un izmantotie būvizstrādājumi (piemēram, pamati, vertikālā konstrukcija, starpstāvu pārsegumi, jumta konstrukcija);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ārējie inženiertīkli;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iekšējie inženiertīkli.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būvekspertīzes veicēju – būveksperta vārds, uzvārds, sertifikāta numurs, darbības joma vai būvkomersanta nosaukums, reģistrācijas numurs būvkomersantu reģistrā.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Ziņas atbilstoši būvekspertīzes uzdevumam: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būves izvērtējums – atbilst vai neatbilst būvprojektam vai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būves ekspertīzē izmantoto normatīvo aktu (tai skaitā standartu) saraksts;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atklātās neatbilstības – apraksts un atsauce uz tiesību normu (standartu), kuras prasības nav ievērotas;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cita informācija (piemēram, izmantotā būvi raksturojošā informācija un vizuālā 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Ziņas nenorāda, ja būvniecības process noris būvniecības informācijas sistēmā.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noteikumu_konsolidētā_versija_p4_23-TA-461.docx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