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91.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20.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pasākumu "Atbalsts sociālajai uzņēmējdarbībai"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 tai skaitā 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 pasākumā.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sniegt atbalstu sociālo uzņēmumu izveidei un attīstībai, lai uzlabotu sabiedrības dzīves kvalitāti, palielinātu sociālās atstumtības riskam pakļauto iedzīvotāju grupu nodarbinātības iespējas, stiprinātu sociālo uzņēmumu ekosistēmas ilgtspēju un veicinātu sociālās uzņēmējdarbības attīstību kopumā.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sociālie uzņēmumi, kuru tiešie vai netiešie dalībnieki nav publiskas personas (turpmāk – sociālie uzņēmumi);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fiziskas personas, kuras plāno uzsākt sociālo uzņēmējdarbību (turpmāk – sociālās uzņēmējdarbības uzsācēji);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atstumtības riskam pakļautās iedzīvotāju grupas.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2029. gada 31. decembrim sasniedzamie rādītāji un to sasniedzamās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mikrouzņēmumi, mazie vai vidējie uzņēmumi, tai skaitā kooperatīvie uzņēmumi, sociālie uzņēmumi, kas saņēmuši atbalstu, – 148, tai skaitā līdz 2024. gada 31. decembrim – 22;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 sociālās atstumtības riskam pakļautie iedzīvotāji, kas saņēmuši atbalstu, – 140, tai skaitā līdz 2024. gada 31. decembrim – 40;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 sociālās atstumtības riskam pakļautie iedzīvotāji nodarbinātībā pēc biznesa plāna īstenošanas – 98.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attiecināmais finansējums ir 12 000 000 </w:t>
      </w:r>
      <w:r w:rsidR="00000000" w:rsidRPr="00000000" w:rsidDel="00000000">
        <w:rPr>
          <w:i w:val="1"/>
          <w:rtl w:val="0"/>
        </w:rPr>
        <w:t xml:space="preserve">euro</w:t>
      </w:r>
      <w:r w:rsidR="00000000" w:rsidRPr="00000000" w:rsidDel="00000000">
        <w:rPr>
          <w:rtl w:val="0"/>
        </w:rPr>
        <w:t xml:space="preserve">, tai skaitā ESF+ finansējums – 10 200 000 </w:t>
      </w:r>
      <w:r w:rsidR="00000000" w:rsidRPr="00000000" w:rsidDel="00000000">
        <w:rPr>
          <w:i w:val="1"/>
          <w:rtl w:val="0"/>
        </w:rPr>
        <w:t xml:space="preserve">euro </w:t>
      </w:r>
      <w:r w:rsidR="00000000" w:rsidRPr="00000000" w:rsidDel="00000000">
        <w:rPr>
          <w:rtl w:val="0"/>
        </w:rPr>
        <w:t xml:space="preserve">un valsts budžeta līdzfinansējums – 1 800 000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ESF+ finansējuma apmērs nepārsniedz 85 procentus no pasākumam pieejamā kopējā attiecināmā finansējuma.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ne agrāk kā 2023. gada 1. oktobrī.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kas pēc projekta iesnieguma apstiprināšanas kļūst par finansējuma saņēmēju, pasākuma ietvaros ir valsts pārvaldes iestāde, kura organizē un koordinē darba, sociālās aizsardzības, bērnu un ģimenes tiesību, kā arī personu ar invaliditāti vienlīdzīgu iespēju un dzimumu līdztiesības politikas īstenošanu, – Labklājības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saņēmēja sadarbības partneris ir akciju sabiedrība "Attīstības finanšu institūcija Altum" (turpmāk – sadarbības partneris). Finansējuma saņēmējs ar sadarbības partneri slēdz sadarbības līgumu, kurā iekļauj informāciju saskaņā ar normatīvajiem aktiem par kārtību, kādā Eiropas Savienības fondu vadībā iesaistītās institūcijas nodrošina šo fondu ieviešanu 2021.–2027. gada plānošanas periodā, kā arī iekļauj sadarbības partnera pienākumu nodrošināt šo noteikumu </w:t>
      </w:r>
      <w:r w:rsidR="00000000" w:rsidRPr="00000000" w:rsidDel="00000000">
        <w:rPr>
          <w:rtl w:val="0"/>
        </w:rPr>
        <w:t xml:space="preserve">13.1.</w:t>
      </w:r>
      <w:r w:rsidR="00000000" w:rsidRPr="00000000" w:rsidDel="00000000">
        <w:rPr>
          <w:rtl w:val="0"/>
        </w:rPr>
        <w:t xml:space="preserve"> apakšpunktā minēto atbalstu sociālajiem uzņēmumiem.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sociālajiem uzņēmumiem;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sociālās uzņēmējdarbības uzsācējiem: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biznesa ideju konkursu organizēšana;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un konsultēšanas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uzņēmumu sistēmas pilnveides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izpratnes veidošanas pasākumi;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dienai, kad apstiprināta atbildīgās iestādes izstrādātā personāla izmaksu vienotās likmes un tās piemērošanas metodika (turpmāk – personāla izmaksu metodika), – personāla atlīdzības izmaksas (izņemot virsstundas),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atlīdzības izmaksas saskaņā ar Valsts un pašvaldību institūciju amatpersonu un darbinieku atlīdzības likumu. Ja finansējuma saņēmēja projekta vadības un īstenošanas personāla iesaiste projektā ir nodrošināta saskaņā ar daļlaika izmaksu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projekta īstenošanas personāla atlīdzības izmaksas šo noteikumu </w:t>
      </w:r>
      <w:r w:rsidR="00000000" w:rsidRPr="00000000" w:rsidDel="00000000">
        <w:rPr>
          <w:rtl w:val="0"/>
        </w:rPr>
        <w:t xml:space="preserve">13.1.</w:t>
      </w:r>
      <w:r w:rsidR="00000000" w:rsidRPr="00000000" w:rsidDel="00000000">
        <w:rPr>
          <w:rtl w:val="0"/>
        </w:rPr>
        <w:t xml:space="preserve"> apakšpunktā minētās darbības īstenošanai. Ja sadarbības partnera projekta īstenošanas personāla iesaiste projektā ir nodrošināta saskaņā ar daļlaika izmaksu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personāla izmaksu metodikas apstiprināšanas – finansējuma saņēmēja projekta vadības un īstenošanas personāla un sadarbības partnera izmaksas, piemērojot personāla izmaksu metodikā noteikto likmi no šo noteikumu </w:t>
      </w:r>
      <w:r w:rsidR="00000000" w:rsidRPr="00000000" w:rsidDel="00000000">
        <w:rPr>
          <w:rtl w:val="0"/>
        </w:rPr>
        <w:t xml:space="preserve">14.1.</w:t>
      </w:r>
      <w:r w:rsidR="00000000" w:rsidRPr="00000000" w:rsidDel="00000000">
        <w:rPr>
          <w:rtl w:val="0"/>
        </w:rPr>
        <w:t xml:space="preserve"> apakšpunktā minētajām tiešajām attiecināmajām izmaksām, kas nav tiešās personāla izmaksas. Minētās tiešās attiecināmās personāla izmaksas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atbalsts sociālajiem uzņēmumiem, ko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13.</w:t>
      </w:r>
      <w:r w:rsidR="00000000" w:rsidRPr="00000000" w:rsidDel="00000000">
        <w:rPr>
          <w:rtl w:val="0"/>
        </w:rPr>
        <w:t xml:space="preserve"> 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finansējuma saņēmēja un sadarbības partnera projekta vadības un īstenošanas personālam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personāla izmaksu metodikas apstiprināšanai – redzes korekcijas līdzekļu kompensācija finansējuma saņēmēja projekta vadības un īstenošanas personālam, ja tā nav iekļauta šo noteikumu </w:t>
      </w:r>
      <w:r w:rsidR="00000000" w:rsidRPr="00000000" w:rsidDel="00000000">
        <w:rPr>
          <w:rtl w:val="0"/>
        </w:rPr>
        <w:t xml:space="preserve">16.5.</w:t>
      </w:r>
      <w:r w:rsidR="00000000" w:rsidRPr="00000000" w:rsidDel="00000000">
        <w:rPr>
          <w:rtl w:val="0"/>
        </w:rPr>
        <w:t xml:space="preserve"> apakšpunktā minētajā veselības apdrošināšanas polisē;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īstenošanai nepieciešamās informācijas iegūšanas izmaksas finansējuma saņēmējam un sadarbības partnerim šo noteikumu </w:t>
      </w:r>
      <w:r w:rsidR="00000000" w:rsidRPr="00000000" w:rsidDel="00000000">
        <w:rPr>
          <w:rtl w:val="0"/>
        </w:rPr>
        <w:t xml:space="preserve">13.1. </w:t>
      </w:r>
      <w:r w:rsidR="00000000" w:rsidRPr="00000000" w:rsidDel="00000000">
        <w:rPr>
          <w:rtl w:val="0"/>
        </w:rPr>
        <w:t xml:space="preserve">un 13.2. </w:t>
      </w:r>
      <w:r w:rsidR="00000000" w:rsidRPr="00000000" w:rsidDel="00000000">
        <w:rPr>
          <w:rtl w:val="0"/>
        </w:rPr>
        <w:t xml:space="preserve">apakšpunktā minētās atbalstāmās darbības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15.4.1.</w:t>
      </w:r>
      <w:r w:rsidR="00000000" w:rsidRPr="00000000" w:rsidDel="00000000">
        <w:rPr>
          <w:rtl w:val="0"/>
        </w:rPr>
        <w:t xml:space="preserve"> apakšpunktā minēto iepirkuma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minētās atbalstāmās darbības īstenošanai var plānot izmaksas informācijas sistēmas pilnveidei, ieviešanai, nodrošināšanai un informācijas apmaiņas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minētās atbalstāmās darbības īstenošanai var plānot izmaksas specifisku nozares ekspertu piesaistei sociālās uzņēmējdarbības uzsācēju biznesa ideju izvērtēšanai, konsultāciju nodrošināšanai biznesa plānu izstrādei, sociālās uzņēmējdarbības atbalsta sistēmas pilnveidei, pasākuma starprezultātu novērtēšanai un sabiedrības izpratnes veidošanas pasākumiem, tai skaitā jauniešu mācībām;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 minēto atbalstāmo darbību īstenošanai var plānot izmaksas transporta nomas pakalpojumiem un transporta pakalpojumu pirkšanai;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minētās atbalstāmās darbības īstenošanai sadarbības partneris var plānot izmaksas informācijas sistēmu pielāgošanai un pilnveidošanai;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dienai, kad apstiprināta personāla izmaksu metodika, veselības apdrošināšanu var plānot finansējuma saņēmēja projekta īstenošanas un vadības personālam.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atbilstoši nepilnā darba laika noslodzei. Ja personāla atlīdzībai piemēro daļlaika izmaksu attiecināmības principu, darba vietas aprīkojuma izmaksas ir attiecināmas proporcionāli slodzes procentuālajam sadalījumam, kā arī ņemot vērā darbinieka iesaistes periodu projektā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var plānot šo noteikumu </w:t>
      </w:r>
      <w:r w:rsidR="00000000" w:rsidRPr="00000000" w:rsidDel="00000000">
        <w:rPr>
          <w:rtl w:val="0"/>
        </w:rPr>
        <w:t xml:space="preserve">13.</w:t>
      </w:r>
      <w:r w:rsidR="00000000" w:rsidRPr="00000000" w:rsidDel="00000000">
        <w:rPr>
          <w:rtl w:val="0"/>
        </w:rPr>
        <w:t xml:space="preserve"> punktā minēto atbalstāmo darbību nodrošināšanai, tai skaitā surdotulka, vieglās valodas tulkošanas, reāllaika transkripcijas, subtitru, bērnu uzraudzības pakalpojuma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Netiešās attiecināmās izmaksas finansējuma saņēmējs un sadarbības partneris plāno kā vienu izmaksu pozīciju, piemērojot netiešo izmaksu vienoto likmi 15 procentu apmērā no tiešajām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apakšpunkta nosacījumiem, ja tas nav atgūstams atbilstoši normatīvajiem aktiem nodokļu politikas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Sociālās uzņēmējdarbības uzsācēji var saņemt sadarbības partnera piešķirto atbalstu šo noteikumu </w:t>
      </w:r>
      <w:r w:rsidR="00000000" w:rsidRPr="00000000" w:rsidDel="00000000">
        <w:rPr>
          <w:rtl w:val="0"/>
        </w:rPr>
        <w:t xml:space="preserve">13.1.</w:t>
      </w:r>
      <w:r w:rsidR="00000000" w:rsidRPr="00000000" w:rsidDel="00000000">
        <w:rPr>
          <w:rtl w:val="0"/>
        </w:rPr>
        <w:t xml:space="preserve"> apakšpunktā minētās darbības ietvaros, ja tie ir ieguvuši sociālā uzņēmuma statusu atbilstoši Sociālā uzņēmuma likumam.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pretendētu uz šo noteikumu </w:t>
      </w:r>
      <w:r w:rsidR="00000000" w:rsidRPr="00000000" w:rsidDel="00000000">
        <w:rPr>
          <w:rtl w:val="0"/>
        </w:rPr>
        <w:t xml:space="preserve">13.1.</w:t>
      </w:r>
      <w:r w:rsidR="00000000" w:rsidRPr="00000000" w:rsidDel="00000000">
        <w:rPr>
          <w:rtl w:val="0"/>
        </w:rPr>
        <w:t xml:space="preserve"> apakšpunktā minēto finanšu atbalstu, sociālie uzņēmumi un sociālās uzņēmējdarbības uzsācēji iesniedz sadarbības partnerim finanšu atbalsta pieteikumu, biznesa plānu un, ja nepieciešams, citu ar tā īstenošanu saistīto informāciju. Ja tiek pieņemts lēmums par finanšu atbalsta piešķiršanu,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sociālo uzņēmumu slēdz civiltiesisku līgumu (turpmāk – finanšu atbalsta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uzņēmējdarbības uzsācējam nosūta finanšu atbalsta piedāvājumu. Sociālās uzņēmējdarbības uzsācējs divu mēnešu laikā pēc finanšu atbalsta piedāvājuma saņemšanas kā sabiedrības ar ierobežotu atbildību pārstāvis iesniedz Labklājības ministrijā iesniegumu sociālā uzņēmuma statusa iegūšanai.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Sociālie uzņēmumi un sociālās uzņēmējdarbības uzsācēji, iesniedzot finanšu atbalsta pieteikumu un biznesa plānu, un sadarbības partneris, piešķirot finanšu atbalstu,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atbalstu piešķir ilgtermiņa materiālajiem un nemateriālajiem ieguldījumiem, apgrozāmajiem līdzekļiem, apmācību un konsultāciju izdevumiem, kā arī atlīdzības izmaksām sešus mēnešus biznesa plāna īstenošanas periodā, nepārsniedzot 80 procentus no vidējās darba algas attiecīgajā profesijā. Sociālajiem uzņēmumiem, kuru mērķis ir sociālās atstumtības riskam pakļauto iedzīvotāju grupu integrācija darba tirgū (turpmāk – darba integrācijas sociālie uzņēmumi), finanšu atbalstu atlīdzības izmaksām sociālās atstumtības riskam pakļauto iedzīvotāju grupām biznesa plāna īstenošanas periodā piešķir jaunu darba vietu izveidei, nepārsniedzot 100 procentus no vidējās darba algas attiecīgajā profesijā;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atbalsta apmēru pamato biznesa plānā. Minimālais finanšu atbalsta apmērs ir 10 000 </w:t>
      </w:r>
      <w:r w:rsidR="00000000" w:rsidRPr="00000000" w:rsidDel="00000000">
        <w:rPr>
          <w:i w:val="1"/>
          <w:rtl w:val="0"/>
        </w:rPr>
        <w:t xml:space="preserve">euro</w:t>
      </w:r>
      <w:r w:rsidR="00000000" w:rsidRPr="00000000" w:rsidDel="00000000">
        <w:rPr>
          <w:rtl w:val="0"/>
        </w:rPr>
        <w:t xml:space="preserve">, maksimālais finanšu atbalsts nepārsniedz:</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40 000 </w:t>
      </w:r>
      <w:r w:rsidR="00000000" w:rsidRPr="00000000" w:rsidDel="00000000">
        <w:rPr>
          <w:i w:val="1"/>
          <w:rtl w:val="0"/>
        </w:rPr>
        <w:t xml:space="preserve">euro </w:t>
      </w:r>
      <w:r w:rsidR="00000000" w:rsidRPr="00000000" w:rsidDel="00000000">
        <w:rPr>
          <w:rtl w:val="0"/>
        </w:rPr>
        <w:t xml:space="preserve">– sociālajiem uzņēmumiem, kuri nav saņēmuši finanšu atbalstu granta veidā 9.1.1.3. pasākuma "Atbalsts sociālajai uzņēmējdarbībai" un šo noteikumu </w:t>
      </w:r>
      <w:r w:rsidR="00000000" w:rsidRPr="00000000" w:rsidDel="00000000">
        <w:rPr>
          <w:rtl w:val="0"/>
        </w:rPr>
        <w:t xml:space="preserve">13.1.</w:t>
      </w:r>
      <w:r w:rsidR="00000000" w:rsidRPr="00000000" w:rsidDel="00000000">
        <w:rPr>
          <w:rtl w:val="0"/>
        </w:rPr>
        <w:t xml:space="preserve"> apakšpunktā minētās darbības ietvaros (izņemot darba integrācijas sociālos uzņēmumus, kas var saņemt šo atbalstu atkārtoti);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200 000 </w:t>
      </w:r>
      <w:r w:rsidR="00000000" w:rsidRPr="00000000" w:rsidDel="00000000">
        <w:rPr>
          <w:i w:val="1"/>
          <w:rtl w:val="0"/>
        </w:rPr>
        <w:t xml:space="preserve">euro </w:t>
      </w:r>
      <w:r w:rsidR="00000000" w:rsidRPr="00000000" w:rsidDel="00000000">
        <w:rPr>
          <w:rtl w:val="0"/>
        </w:rPr>
        <w:t xml:space="preserve">– sociālajiem uzņēmumiem, kuru darbības laiks kopš reģistrācijas Latvijas Republikas Uzņēmumu reģistrā ir ilgāks par diviem gadiem. Finanšu atbalstu nosaka atbilstoši saimnieciskās darbības apjomam, nepārsniedzot 50 procentus no vidējā apgrozījuma pēdējos trijos gados un 50 procentus no apgrozījuma pēdējā gadā, tai skaitā izvēlas mazākā aprēķinātā rādītāja vērtību. Ja atbilstoši apgrozījumam aprēķinātais finanšu atbalsta apmērs ir mazāks par 40 000 </w:t>
      </w:r>
      <w:r w:rsidR="00000000" w:rsidRPr="00000000" w:rsidDel="00000000">
        <w:rPr>
          <w:i w:val="1"/>
          <w:rtl w:val="0"/>
        </w:rPr>
        <w:t xml:space="preserve">euro</w:t>
      </w:r>
      <w:r w:rsidR="00000000" w:rsidRPr="00000000" w:rsidDel="00000000">
        <w:rPr>
          <w:rtl w:val="0"/>
        </w:rPr>
        <w:t xml:space="preserve">, bet biznesa plāna īstenošanai ir nepieciešams lielāks finanšu atbalsts, to nosaka atbilstoši biznesa plānam, bet nepārsniedzot 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integrācijas sociālajiem uzņēmumiem finanšu atbalstu šo noteikumu </w:t>
      </w:r>
      <w:r w:rsidR="00000000" w:rsidRPr="00000000" w:rsidDel="00000000">
        <w:rPr>
          <w:rtl w:val="0"/>
        </w:rPr>
        <w:t xml:space="preserve">21.2.</w:t>
      </w:r>
      <w:r w:rsidR="00000000" w:rsidRPr="00000000" w:rsidDel="00000000">
        <w:rPr>
          <w:rtl w:val="0"/>
        </w:rPr>
        <w:t xml:space="preserve"> apakšpunktā minētajā apmērā piešķir, ja atlīdzības izmaksas sociālās atstumtības riskam pakļautās iedzīvotāju grupas nodarbinātajiem ir vismaz 40 procentu apmērā no kopējās finanšu atbalsta summas biznesa plāna īstenošanas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sociālā uzņēmuma īpašnieki ir vienīgi biedrības vai nodibinājumi, finanšu atbalsta apmēra noteikšanā ņem vērā šo biedrību un nodibinājumu darbības ilgumu un finanšu rādītājus, kas minēti šo noteikumu </w:t>
      </w:r>
      <w:r w:rsidR="00000000" w:rsidRPr="00000000" w:rsidDel="00000000">
        <w:rPr>
          <w:rtl w:val="0"/>
        </w:rPr>
        <w:t xml:space="preserve">21.2.2.</w:t>
      </w:r>
      <w:r w:rsidR="00000000" w:rsidRPr="00000000" w:rsidDel="00000000">
        <w:rPr>
          <w:rtl w:val="0"/>
        </w:rPr>
        <w:t xml:space="preserve">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w:t>
      </w:r>
      <w:r w:rsidR="00000000" w:rsidRPr="00000000" w:rsidDel="00000000">
        <w:rPr>
          <w:rtl w:val="0"/>
        </w:rPr>
        <w:t xml:space="preserve"> apakšpunktā minēto finanšu atbalstu piešķir biznesa plāna sociālā mērķa sasniegšanai, ievērojot saimnieciskā izdevīguma principu, ar nosacījumu, ka minimālā darījuma summa nevar būt mazāka par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ilgtermiņa materiālajiem ieguldījumiem, kas ietver aprīkojuma, iekārtu un transportlīdzekļu iegādi. Darba integrācijas sociālajiem uzņēmumiem finanšu atbalstu piešķir tādiem ilgtermiņa materiālajiem ieguldījumiem, kas tieši saistīti ar sociālās atstumtības riskam pakļauto iedzīvotāju grupu nodarbināto darba pienākumu izpildi;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ilgtermiņa nemateriālajiem ieguldījumiem, kas ietver patentu, licenču, prečzīmju, firmas zīmju, koncesiju un datorprogrammu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apgrozāmajiem līdzekļiem, kas ietver izejvielu un materiālu iegādes izmaksas, nomas un amortizācijas, kā arī citas izmaksas (izņemot atlīdzības, ilgtermiņa materiālo un nemateriālo ieguldījumu, mācību un konsultāciju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atbalsta ietvaros nav attiecināmas izmaksas, kas nav tieši saistītas ar biznesa plāna īstenošanu, kā arī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(ēkas un zemes) iegādei;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visu veidu infrastruktūras uzlabošanai, attīstībai, pārbūvei, kā arī telpu un ēku remontam, ēku un būvju nojaukšanai, restaurācijai, rekonstrukcijai, renovācijai, būvprojektēšanai, būvniecībai, teritorijas labiekārtošanai;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audita izdevumiem, finanšu līzingiem, finanšu transakcijām, procentu maksājumiem, valūtas maiņas komisijas maksājumiem un valūtas svārstību radīto zaudējumu segšanai;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naudas sodu, līgumsodu, nokavējuma procentu, tiesāšanās izdevumu segšanai, muitas nodokļu un nodevu maksāšanai, izņemot pievienotās vērtības nodokli, tai skaitā ievērojot šo noteikumu </w:t>
      </w:r>
      <w:r w:rsidR="00000000" w:rsidRPr="00000000" w:rsidDel="00000000">
        <w:rPr>
          <w:rtl w:val="0"/>
        </w:rPr>
        <w:t xml:space="preserve">18.</w:t>
      </w:r>
      <w:r w:rsidR="00000000" w:rsidRPr="00000000" w:rsidDel="00000000">
        <w:rPr>
          <w:rtl w:val="0"/>
        </w:rPr>
        <w:t xml:space="preserve"> punktā minēto nosacījumu;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kurām nav iesniegti finanšu līdzekļu izlietojumu apliecinoši dokumenti;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sociālie uzņēmumi nodrošina komunikācijas un vizuālās identitātes pasākumus atbilstoši regulas 2021/1060 47. un 50. pantam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sociālie uzņēmumi nevar pretendēt uz finanšu atbalstu, ja finansējuma piešķiršanas brīdī: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sociālais uzņēmums vai persona, kura ir sociālā uzņēmuma valdes vai padomes loceklis vai prokūrists,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kukuļņemšana, kukuļdošana, kukuļa piesavināšanās, starpniecība kukuļošanā, neatļauta labuma pieņemšana vai komerciāla uzpirkšana, prettiesiska labuma pieprasīšana, pieņemšana vai došana, tirgošanās ar ietekmi;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krāpšana, piesavināšanās vai noziedzīgi iegūtu līdzekļu legalizēšana;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izvairīšanās no nodokļu un tiem pielīdzināto maksājumu samaksas;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terorisms, terorisma finansēšana, teroristu grupas izveide vai organizēšana, ceļošana terorisma nolūkā, terorisma attaisnošana, aicinājums uz terorismu, terorisma draudi vai personas vervēšana un apmācība terora aktu veikšanai;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cilvēku tirdzniecība;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sociālais uzņēmums ar tādu attiecīgajā jomā kompetentas institūcijas lēmumu, prokurora priekšrakstu par sodu vai tiesas spriedumu, kas stājies spēkā un kļuvis neapstrīdams un nepārsūdzams, ir atzīts par vainīgu un sodīts par pārkāpumu, kas izpaužas kā vienas vai vairāku personu nodarbināšana, ja tām nav nepieciešamās darba atļaujas vai ja tās nav tiesīgas uzturēties Eiropas Savienības dalībvalstī;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sociālais uzņēmums ar tādu attiecīgajā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ja attiecīgā institūcija, konstatējot konkurences tiesību pārkāpumu, par sadarbību iecietības programmas ietvaros sociālo uzņēmumu ir atbrīvojusi no naudas soda vai ir samazinājusi naudas sodu;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sociālie uzņēmumi var pretendēt uz finanšu atbalstu, ja no dienas, kad kļuvis neapstrīdams un nepārsūdzams: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spriedums, prokurora priekšraksts par sodu vai citas kompetentas institūcijas pieņemtais lēmums saistībā ar šo noteikumu </w:t>
      </w:r>
      <w:r w:rsidR="00000000" w:rsidRPr="00000000" w:rsidDel="00000000">
        <w:rPr>
          <w:rtl w:val="0"/>
        </w:rPr>
        <w:t xml:space="preserve">21.8.2.</w:t>
      </w:r>
      <w:r w:rsidR="00000000" w:rsidRPr="00000000" w:rsidDel="00000000">
        <w:rPr>
          <w:rtl w:val="0"/>
        </w:rPr>
        <w:t xml:space="preserve"> apakšpunktā minētajiem pārkāpumiem, līdz finanšu atbalsta pieteikuma iesniegšanas dienai ir pagājuši trīs gadi;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spriedums vai citas attiecīgajā jomā kompetentas institūcijas pieņemtais lēmums saistībā ar šo noteikumu </w:t>
      </w:r>
      <w:r w:rsidR="00000000" w:rsidRPr="00000000" w:rsidDel="00000000">
        <w:rPr>
          <w:rtl w:val="0"/>
        </w:rPr>
        <w:t xml:space="preserve">21.8.3.</w:t>
      </w:r>
      <w:r w:rsidR="00000000" w:rsidRPr="00000000" w:rsidDel="00000000">
        <w:rPr>
          <w:rtl w:val="0"/>
        </w:rPr>
        <w:t xml:space="preserve"> apakšpunktā minētajiem pārkāpumiem, līdz finanšu atbalsta pieteikuma iesniegšanas dienai ir pagājuši 12 mēneši.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Sociālie uzņēmumi, kas nodarbina personas ar invaliditāti vai garīga rakstura traucējumiem, iesniedzot valsts sociālās apdrošināšanas obligāto iemaksu darba devēja daļas kompensācijas, vienreizējas darba algas kompensācijas un darba devēja izmaksātās slimības naudas kompensācijas pieteikumu, un finansējuma saņēmējs, piešķirot kompensāciju, ievēro šādus nosacījumus, tai skaitā šo noteikumu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minētos ierobežojumus: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sociālās apdrošināšanas obligāto iemaksu darba devēja daļu kompensē par kalendāra ceturksnī samaksāto summu. Kompensāciju piešķir mēneša laikā pēc kompensācijas pieprasījuma saņemšanas, ievērojot normatīvajos aktos par valsts sociālo apdrošināšanu noteikto obligāto iemaksu likmi un nepārsniedzot summu, kas ir vienāda ar valsts sociālās apdrošināšanas obligāto iemaksu darba devēja daļu no vidējās darba algas attiecīgajā profesijā kalendāra ceturkšņa pirmajā mēnesī. Valsts sociālās apdrošināšanas obligāto iemaksu darba devēja daļas kompensāciju neizmaksā par nodarbinātajiem, kuru darba atlīdzība attiecīgajā laikposmā tiek kompensēta no cita publiskā finansējuma;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vienreizēju darba algas kompensāciju sociālajiem uzņēmumiem piešķir mēneša laikā pēc kompensācijas pieprasījuma saņemšanas par personas ar invaliditāti vai garīga rakstura traucējumiem nodarbināšanu, kurai pirms darba tiesisko attiecību uzsākšanas ir bijis bezdarbnieka statuss. Kompensācijas apmērs nepārsniedz 100 procentus no vidējās darba algas attiecīgajā profesijā kalendāra ceturkšņa pirmajā mēnesī;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devēja izmaksātās slimības naudas kompensāciju sociālajiem uzņēmumiem piešķir mēneša laikā pēc kompensācijas pieprasījuma saņemšanas, ievērojot normatīvajos aktos noteiktos darba devēja pienākumus izmaksāt slimības naudu;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ar garīga rakstura traucējumiem pasākumā iesaista, pamatojoties uz Veselības un darbspēju ekspertīzes ārstu valsts komisijas vai Valsts pedagoģiski medicīniskās komisijas, vai ārsta psihiatra izsniegtu atzinumu.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var piešķirt sociālajiem uzņēmumiem konsultāciju un mācību atbalstu biznesa pamatu (tai skaitā finanšu vadības, mārketinga, nodokļu, grāmatvedības, biznesa plānu izstrādes, sociālās ietekmes radīšanas un mērīšanas un sociālo un biznesa mērķu līdzsvarošanas) apguvei, ievērojot šo noteikumu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minētos ierobežojumus.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Maksimālā finanšu atbalsta intensitāte šo noteikumu </w:t>
      </w:r>
      <w:r w:rsidR="00000000" w:rsidRPr="00000000" w:rsidDel="00000000">
        <w:rPr>
          <w:rtl w:val="0"/>
        </w:rPr>
        <w:t xml:space="preserve">21.2.1.</w:t>
      </w:r>
      <w:r w:rsidR="00000000" w:rsidRPr="00000000" w:rsidDel="00000000">
        <w:rPr>
          <w:rtl w:val="0"/>
        </w:rPr>
        <w:t xml:space="preserve"> apakšpunktā minētajiem sociālajiem uzņēmumiem ir 90 procenti no biznesa plānā iekļautajām šo noteikumu </w:t>
      </w:r>
      <w:r w:rsidR="00000000" w:rsidRPr="00000000" w:rsidDel="00000000">
        <w:rPr>
          <w:rtl w:val="0"/>
        </w:rPr>
        <w:t xml:space="preserve">21.</w:t>
      </w:r>
      <w:r w:rsidR="00000000" w:rsidRPr="00000000" w:rsidDel="00000000">
        <w:rPr>
          <w:rtl w:val="0"/>
        </w:rPr>
        <w:t xml:space="preserve"> punktā minētajām attiecināmajām izmaksām, nepārsniedzot maksimālo finanšu atbalsta apmēru – 40 000 </w:t>
      </w:r>
      <w:r w:rsidR="00000000" w:rsidRPr="00000000" w:rsidDel="00000000">
        <w:rPr>
          <w:i w:val="1"/>
          <w:rtl w:val="0"/>
        </w:rPr>
        <w:t xml:space="preserve">euro</w:t>
      </w:r>
      <w:r w:rsidR="00000000" w:rsidRPr="00000000" w:rsidDel="00000000">
        <w:rPr>
          <w:rtl w:val="0"/>
        </w:rPr>
        <w:t xml:space="preserve">, savukārt maksimālā finanšu atbalsta intensitāte šo noteikumu </w:t>
      </w:r>
      <w:r w:rsidR="00000000" w:rsidRPr="00000000" w:rsidDel="00000000">
        <w:rPr>
          <w:rtl w:val="0"/>
        </w:rPr>
        <w:t xml:space="preserve">21.2.2.</w:t>
      </w:r>
      <w:r w:rsidR="00000000" w:rsidRPr="00000000" w:rsidDel="00000000">
        <w:rPr>
          <w:rtl w:val="0"/>
        </w:rPr>
        <w:t xml:space="preserve"> apakšpunktā minētajiem sociālajiem uzņēmumiem ir 60 procenti no biznesa plānā iekļautajām šo noteikumu </w:t>
      </w:r>
      <w:r w:rsidR="00000000" w:rsidRPr="00000000" w:rsidDel="00000000">
        <w:rPr>
          <w:rtl w:val="0"/>
        </w:rPr>
        <w:t xml:space="preserve">21.</w:t>
      </w:r>
      <w:r w:rsidR="00000000" w:rsidRPr="00000000" w:rsidDel="00000000">
        <w:rPr>
          <w:rtl w:val="0"/>
        </w:rPr>
        <w:t xml:space="preserve"> punktā minētajām attiecināmajām izmaksām, nepārsniedzot maksimālo finanšu atbalsta apmēru – 200 000 </w:t>
      </w:r>
      <w:r w:rsidR="00000000" w:rsidRPr="00000000" w:rsidDel="00000000">
        <w:rPr>
          <w:i w:val="1"/>
          <w:rtl w:val="0"/>
        </w:rPr>
        <w:t xml:space="preserve">euro</w:t>
      </w:r>
      <w:r w:rsidR="00000000" w:rsidRPr="00000000" w:rsidDel="00000000">
        <w:rPr>
          <w:rtl w:val="0"/>
        </w:rPr>
        <w:t xml:space="preserve">, tai skaitā ievērojot šo noteikumu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minētos </w:t>
      </w:r>
      <w:r w:rsidR="00000000" w:rsidRPr="00000000" w:rsidDel="00000000">
        <w:rPr>
          <w:i w:val="1"/>
          <w:rtl w:val="0"/>
        </w:rPr>
        <w:t xml:space="preserve">de minimis</w:t>
      </w:r>
      <w:r w:rsidR="00000000" w:rsidRPr="00000000" w:rsidDel="00000000">
        <w:rPr>
          <w:rtl w:val="0"/>
        </w:rPr>
        <w:t xml:space="preserve"> atbalsta ierobežojumus. Sadarbības partneris šo noteikumu </w:t>
      </w:r>
      <w:r w:rsidR="00000000" w:rsidRPr="00000000" w:rsidDel="00000000">
        <w:rPr>
          <w:rtl w:val="0"/>
        </w:rPr>
        <w:t xml:space="preserve">21.</w:t>
      </w:r>
      <w:r w:rsidR="00000000" w:rsidRPr="00000000" w:rsidDel="00000000">
        <w:rPr>
          <w:rtl w:val="0"/>
        </w:rPr>
        <w:t xml:space="preserve"> punktā minēto finanšu atbalstu piešķir pamatotu un dzīvotspējīgu biznesa plānu īstenošanai. Sociālie uzņēmumi biznesa plāna īstenošanai izmanto arī savus resursus vai piesaista ārējo finansējumu ar nosacījumu, ka šo noteikumu </w:t>
      </w:r>
      <w:r w:rsidR="00000000" w:rsidRPr="00000000" w:rsidDel="00000000">
        <w:rPr>
          <w:rtl w:val="0"/>
        </w:rPr>
        <w:t xml:space="preserve">21.2.1.</w:t>
      </w:r>
      <w:r w:rsidR="00000000" w:rsidRPr="00000000" w:rsidDel="00000000">
        <w:rPr>
          <w:rtl w:val="0"/>
        </w:rPr>
        <w:t xml:space="preserve"> apakšpunktā minētie sociālie uzņēmumi vismaz 10 procentu apmērā un šo noteikumu </w:t>
      </w:r>
      <w:r w:rsidR="00000000" w:rsidRPr="00000000" w:rsidDel="00000000">
        <w:rPr>
          <w:rtl w:val="0"/>
        </w:rPr>
        <w:t xml:space="preserve">21.2.2.</w:t>
      </w:r>
      <w:r w:rsidR="00000000" w:rsidRPr="00000000" w:rsidDel="00000000">
        <w:rPr>
          <w:rtl w:val="0"/>
        </w:rPr>
        <w:t xml:space="preserve"> apakšpunktā minētie sociālie uzņēmumi vismaz 40 procentu apmērā no biznesa plānā iekļautajām attiecināmajām izmaksām izmanto savus resursus vai ārējo finansējumu, kas nav saistīts ar komercdarbības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Darba integrācijas sociālajiem uzņēmumiem finanšu atbalstu piešķir, ja tie plāno izveidot jaunas darba vietas, kurās uz darba līguma pamata uz nenoteiktu laiku tiks nodarbinātas sociālās atstumtības riskam pakļautās iedzīvotāju grupu personas, un kopējais sociālās atstumtības riskam pakļautās iedzīvotāju grupu darbinieku skaits uzņēmumā: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nebūs mazāks par 50 procentiem no ikgadējā vidējā darbinieku skaita, ja uzņēmumā ir mazāk kā 10 nodarbinātie;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būs vismaz 30 procenti no ikgadējā vidējā darbinieku skaita, bet ne mazāk kā piecas </w:t>
      </w:r>
      <w:r w:rsidR="00000000" w:rsidRPr="00000000" w:rsidDel="00000000">
        <w:rPr>
          <w:rtl w:val="0"/>
        </w:rPr>
        <w:t xml:space="preserve">sociālās atstumtības riskam pakļautās iedzīvotāju grupas personas, ja uzņēmumā ir vismaz 10 nodarbinātie.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Finanšu atbalstu biznesa plāna īstenošanai līdz diviem gadiem no finanšu atbalsta līguma noslēgšanas dienas piešķir, ievērojot šo noteikumu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minētos nosacījumus. Sociālais uzņēmums var saņemt finanšu atbalstu atkārtoti, ņemot vērā šo noteikumu </w:t>
      </w:r>
      <w:r w:rsidR="00000000" w:rsidRPr="00000000" w:rsidDel="00000000">
        <w:rPr>
          <w:rtl w:val="0"/>
        </w:rPr>
        <w:t xml:space="preserve">21.2.1.</w:t>
      </w:r>
      <w:r w:rsidR="00000000" w:rsidRPr="00000000" w:rsidDel="00000000">
        <w:rPr>
          <w:rtl w:val="0"/>
        </w:rPr>
        <w:t xml:space="preserve"> apakšpunktā minēto ierobežojumu, ja ir iesniegts pārskats par iepriekšējā biznesa plāna īstenošanu un sociālais uzņēmums ir izpildījis iepriekšējā finanšu atbalsta līgumā noteiktos biznesa plāna īstenošanas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w:t>
      </w:r>
      <w:r w:rsidR="00000000" w:rsidRPr="00000000" w:rsidDel="00000000">
        <w:rPr>
          <w:rtl w:val="0"/>
        </w:rPr>
        <w:t xml:space="preserve"> apakšpunktā minētais finanšu atbalsta piedāvājums sociālās uzņēmējdarbības uzsācējiem tiek sagatavots saskaņā ar šajos noteikumos noteiktajiem finanšu atbalsta piešķiršanas nosacījumiem sociālajam uzņēmumam.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Sociālajam uzņēmumam ir pienākums turpināt darbību, ievērojot tam šajos noteikumos un Sociālā uzņēmuma likumā noteiktās prasības, vismaz gadu pēc biznesa plāna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sociālais uzņēmums nepilda šo noteikumu </w:t>
      </w:r>
      <w:r w:rsidR="00000000" w:rsidRPr="00000000" w:rsidDel="00000000">
        <w:rPr>
          <w:rtl w:val="0"/>
        </w:rPr>
        <w:t xml:space="preserve">28.</w:t>
      </w:r>
      <w:r w:rsidR="00000000" w:rsidRPr="00000000" w:rsidDel="00000000">
        <w:rPr>
          <w:rtl w:val="0"/>
        </w:rPr>
        <w:t xml:space="preserve"> punktā minēto prasību, tam ir pienākums atmaksāt finansējuma saņēmējam saņemto finanšu atbalstu proporcionāli laikposmam, kurā pēc biznesa plāna īstenošanas minētā prasība nav pildīta.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13.1.</w:t>
      </w:r>
      <w:r w:rsidR="00000000" w:rsidRPr="00000000" w:rsidDel="00000000">
        <w:rPr>
          <w:rtl w:val="0"/>
        </w:rPr>
        <w:t xml:space="preserve"> apakšpunktā minēto atbalstāmo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 sadarbības partneri, ja uzņēmums ir zaudējis sociālā uzņēmuma statusu;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sociālo uzņēmumu darbību atbilstoši normatīvajiem aktiem par sociālā uzņēmuma statusa piešķiršanas, reģistrēšanas un uzraudzības kārtību un uzrauga šo noteikumu </w:t>
      </w:r>
      <w:r w:rsidR="00000000" w:rsidRPr="00000000" w:rsidDel="00000000">
        <w:rPr>
          <w:rtl w:val="0"/>
        </w:rPr>
        <w:t xml:space="preserve">28.</w:t>
      </w:r>
      <w:r w:rsidR="00000000" w:rsidRPr="00000000" w:rsidDel="00000000">
        <w:rPr>
          <w:rtl w:val="0"/>
        </w:rPr>
        <w:t xml:space="preserve"> punktā minētās prasības izpildi, tai skaitā veicot pārbaudes biznesa plāna īstenošanas vietās;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 valsts sociālās apdrošināšanas obligāto iemaksu darba devēja daļas kompensāciju, vienreizēju darba algas kompensāciju un darba devēja izmaksātās slimības naudas kompensāciju sociālajiem uzņēmumiem, kas nodarbina personas ar invaliditāti vai garīga rakstura traucējumiem, tai skaitā ievērojot šo noteikumu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minētos ierobežojumus. Finansējuma saņēmēja atbildīgās amatpersonas lēmumu par kompensācijas piešķiršanu mēneša laikā var apstrīdēt, iesniedzot attiecīgu iesniegumu Labklājības ministrijas valsts sekretāram. Labklājības ministrijas valsts sekretāra lēmumu var pārsūdzēt tiesā Administratīvā procesa likumā noteiktajā kārtībā;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tiesīgs pieprasīt un atgūt no sociālajiem uzņēmumiem sadarbības partnera izmaksāto finanšu atbalstu, ja netiek ievērota šo noteikumu </w:t>
      </w:r>
      <w:r w:rsidR="00000000" w:rsidRPr="00000000" w:rsidDel="00000000">
        <w:rPr>
          <w:rtl w:val="0"/>
        </w:rPr>
        <w:t xml:space="preserve">28.</w:t>
      </w:r>
      <w:r w:rsidR="00000000" w:rsidRPr="00000000" w:rsidDel="00000000">
        <w:rPr>
          <w:rtl w:val="0"/>
        </w:rPr>
        <w:t xml:space="preserve"> punktā minētā prasība;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30.1.4.</w:t>
      </w:r>
      <w:r w:rsidR="00000000" w:rsidRPr="00000000" w:rsidDel="00000000">
        <w:rPr>
          <w:rtl w:val="0"/>
        </w:rPr>
        <w:t xml:space="preserve"> apakšpunktā minētās atmaksas saņemšanas nodrošina minēto līdzekļu ieskaitīšanu valsts pamatbudžeta ieņēmumos;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piesaistīts pakalpojuma sniedzējs: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konsultācijām veic sociālo uzņēmumu profilēšanu;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biznesa plānu īstenošanas nodrošina konsultācijas (piemēram, par sociālo uzņēmējdarbību, finansēm, grāmatvedību un nodokļiem, mārketingu, biznesa plāna sagatavošanu), kopumā nepārsniedzot 30 stundas, lai palīdzētu izstrādāt biznesa plānu;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sociālās uzņēmējdarbības uzsācēju biznesa plānus, kas izstrādāti šo noteikumu </w:t>
      </w:r>
      <w:r w:rsidR="00000000" w:rsidRPr="00000000" w:rsidDel="00000000">
        <w:rPr>
          <w:rtl w:val="0"/>
        </w:rPr>
        <w:t xml:space="preserve">13.2.</w:t>
      </w:r>
      <w:r w:rsidR="00000000" w:rsidRPr="00000000" w:rsidDel="00000000">
        <w:rPr>
          <w:rtl w:val="0"/>
        </w:rPr>
        <w:t xml:space="preserve"> apakšpunktā minētās atbalstāmās darbības ietvaros, kā arī sociālo uzņēmumu biznesa plānus un to atbilstību komercdarbības atbalstu regulējošajiem normatīvajiem aktiem un pieņem lēmumu par finanšu atbalsta piešķiršanu vai par atteikumu piešķirt atbalstu;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iekšējo procedūru par finanšu atbalsta piešķiršanu un sociālo uzņēmumu uzraudzību, ietverot atbilstības pārbaudi noteiktam biznesa plānā paredzētam mērķim, un par finanšu atbalsta piedāvājuma sagatavošanu sociālās uzņēmējdarbības uzsācējiem, kā arī savā tīmekļvietnē publicē finanšu atbalsta pieteikuma veidlapas, pārskatu veidlapas, informāciju par biznesa plānu vērtēšanas procesu un nosacījumiem un citus pieteikuma iesniedzējam nepieciešamos dokumentus un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 finanšu atbalstu sociālajiem uzņēmumiem atbilstoši normatīvajiem aktiem par komercdarbības atbalstu;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piešķirtā finanšu atbalsta uzskaiti un uzraudzību biznesa plāna īstenošanas laikā;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pieprasa un atgūst no sociālajiem uzņēmumiem nepamatoti piešķirto un biznesa plāna īstenošanas laikā neatbilstoši izmantoto finanšu atbalstu un pēc atgūšanas atmaksā to finansējuma saņēmējam, izņemot šādus gadījumus: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partneris dokumentāri pierāda, ka ir veicis pietiekamus un samērīgus pasākumus sociālo uzņēmumu uzraudzībai un neatbilstoši izmantotā finanšu atbalsta atgūšanai, taču to nav bijis iespējams atgūt;</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neatbilstoši izmantotā finanšu atbalsta atgūšana saskaņā ar sadarbības partnera izstrādātajiem finanšu atbalsta piedziņas noteikumiem, kuri saskaņoti ar Finanšu ministriju un finansējuma saņēmēju, tiek uzskatīta par valsts budžeta neefektīvu izmantošanu, proti, atgūstamā finanšu atbalsta apmērs ir mazāks vai vienāds ar piedziņas procesa izmaksām;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30.3.5.</w:t>
      </w:r>
      <w:r w:rsidR="00000000" w:rsidRPr="00000000" w:rsidDel="00000000">
        <w:rPr>
          <w:rtl w:val="0"/>
        </w:rPr>
        <w:t xml:space="preserve"> apakšpunktā minēto atgūto finanšu atbalstu var izmantot šo noteikumu </w:t>
      </w:r>
      <w:r w:rsidR="00000000" w:rsidRPr="00000000" w:rsidDel="00000000">
        <w:rPr>
          <w:rtl w:val="0"/>
        </w:rPr>
        <w:t xml:space="preserve">13.1.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13.2.</w:t>
      </w:r>
      <w:r w:rsidR="00000000" w:rsidRPr="00000000" w:rsidDel="00000000">
        <w:rPr>
          <w:rtl w:val="0"/>
        </w:rPr>
        <w:t xml:space="preserve"> apakšpunktā minēto atbalstāmo darbību, finansējuma saņēmējs, ja nepieciešams: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specifiskus nozares ekspertus biznesa ideju izvērtēšanai un konsultāciju nodrošināšanai biznesa plānu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izsludina atkārtotus biznesa ideju konkursus.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13.3.</w:t>
      </w:r>
      <w:r w:rsidR="00000000" w:rsidRPr="00000000" w:rsidDel="00000000">
        <w:rPr>
          <w:rtl w:val="0"/>
        </w:rPr>
        <w:t xml:space="preserve"> apakšpunktā minēto atbalstāmo darbību, finansējuma saņēmējs, ja nepieciešams, piesaistot pakalpojuma sniedzēju,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uzņēmumu reģistra funkcionalitātes pilnveidi un nodrošināšanu;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informatīvi izglītojošu materiālu, tai skaitā vadlīniju un metodiku izstrādi par sociālās ietekmes izvērtēšanu;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uzņēmumu partnerības stiprināšanas un veicināšanas pasākumus;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pētījumu (tai skaitā izvērtējumu par sociālo uzņēmumu darbību un attīstību) veikšanu;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sociālā uzņēmuma statusa pretendentu atbilstības un sociālo uzņēmumu darbības izvērtēšanu;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sociālā uzņēmuma statusa piešķiršanu.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w:t>
      </w:r>
      <w:r w:rsidR="00000000" w:rsidRPr="00000000" w:rsidDel="00000000">
        <w:rPr>
          <w:rtl w:val="0"/>
        </w:rPr>
        <w:t xml:space="preserve"> apakšpunktā minētās atbalstāmās darbības īstenošanu nodrošina finansējuma saņēmējs un sadarbības partneris saskaņā ar finansējuma saņēmēja izstrādātu sabiedrības izpratnes veicināšanas pasākumu plānu, ja nepieciešams, piesaistot pakalpojuma sniedzēju, kas nodrošina sabiedrības izpratnes veidošanas pasākumus,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saturu sabiedrības izpratnes veidošanai paredzētiem pasākumiem (piemēram, informēšanas un izglītošanas pasākumiem, diskusijām, konsultācijām) par sociālajiem uzņēmumiem, sociālo uzņēmumu atbalsta sistēmu, to nozīmi un iespējamo ieguldījumu tautsaimniecības izaugsmes un sabiedrības dzīves kvalitātes uzlabošanā un iekļaujošas nodarbinātības veicināšanā;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sabiedrības izpratnes veidošanas pasākumu organizēšanu (piemēram, telpu īri un nomu, kancelejas preču iegādi, tulkošanu, kafijas pauzes);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informatīvo un vizuālo elementu (piemēram, plakātu, drukāto materiālu, audiovizuālo materiālu, reklāmas vai reprezentatīvo materiālu) izgatavošanu.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īstenošanas personālu un vadības personālu un, paredzot tam atlīdzības izmaksas, nodrošina, ka šis personāls tiek nodarbināts normālu vai nepilnu darba laiku, tai skaitā atlīdzībai var piemērot daļlaika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apliecina, ka projekta iesnieguma iesniegšanas brīdī ir izstrādāta iekšējās kontroles sistēma korupcijas un interešu konflikta riska novēršanai publiskas personas institūcijā atbilstoši Ministru kabineta 2017. gada 17. oktobra noteikumiem Nr. 630 "Noteikumi par iekšējās kontroles sistēmas pamatprasībām korupcijas un interešu konflikta riska novēršanai publiskas personas institūcijā", nosakot vismaz:</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interešu konflikta riska kontrolei atbalsta piešķiršanas procedūrā un publiskajos iepirkumos – preventīvus pasākumus un konstatēšanas pasākumus interešu konflikta riska kontrolei, tai skaitā paziņošanas procedūru, labošanas pasākumus –, tostarp ietverot informāciju par interešu konflikta novēršanu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(turpmāk – regula 2018/1046), 61. pantu;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informācijas aprites un komunikācijas pasākumus par interešu konflikta, krāpšanas un korupcijas riska novēršanu;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kodeksu vai ētikas pamatprincipus;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darbiniekiem jārīkojas, ja tie vēlas ziņot par iespējamiem pārkāpumiem, tai skaitā iespējamām koruptīvām darbībām, ietverot pasākumus ziņotāja anonimitātes un aizsardzības nodrošināšanai;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aizliegto vienošanos riska kontrolei;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mehānismu dubultā finansējuma novēršanai no citiem finansēšanas avotiem, tai skaitā no Eiropas Savienības kohēzijas politikas programmas 2021.–2027. gadam, Eiropas Savienības struktūrfondu un Kohēzijas fonda 2014.–2020. gada plānošanas perioda darbības programmas "Izaugsme un nodarbinātība" un citiem ārvalstu finanšu instrumentiem;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trauksmes celšanas sistēmu;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procedūru disciplināratbildības piemērošanai;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ziņošanas mehānismu kompetentajām iestādēm par potenciāliem administratīvajiem vai kriminālpārkāpumiem;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13.</w:t>
      </w:r>
      <w:r w:rsidR="00000000" w:rsidRPr="00000000" w:rsidDel="00000000">
        <w:rPr>
          <w:rtl w:val="0"/>
        </w:rPr>
        <w:t xml:space="preserve"> punktā minēto atbalstāmo darbību veikšanai nepieciešamo personālu vai īsteno iepirkumus, nodrošinot, ka projekta īstenošanas laikā tiek ievēroti interešu konflikta, korupcijas un krāpšanas novēršanas nosacījumi, vismaz paredzot, ka finansējuma saņēmēja un sadarbības partnera projekta vadībā un īstenošanā iesaistītais personāls un iepirkuma līgumu izpildītāji ir parakstījuši apliecinājumus par interešu konflikta neesību saskaņā ar regulas 2018/1046 61. pantu un normatīvajiem aktiem publisko iepirkumu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sniedzēja un piegādātāja piesaistīšanai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 kā arī nodrošina, ka sociālie uzņēmumi iepirkuma procedūras veic saskaņā ar noteikumiem par iepirkuma procedūru un tās piemērošanas kārtību pasūtītāja finansētajiem projektiem. Ja uz pakalpojuma sniedzēja izvēli nav attiecināmas Publisko iepirkumu likuma procedūras, pakalpojuma sniedzēju piesaista, ievērojot pārredzamu, nediskriminējošu un konkurenci nodrošinošu procedūru, izņemot gadījumu, ja finansējuma saņēmējs šo noteikumu </w:t>
      </w:r>
      <w:r w:rsidR="00000000" w:rsidRPr="00000000" w:rsidDel="00000000">
        <w:rPr>
          <w:rtl w:val="0"/>
        </w:rPr>
        <w:t xml:space="preserve">13.3.</w:t>
      </w:r>
      <w:r w:rsidR="00000000" w:rsidRPr="00000000" w:rsidDel="00000000">
        <w:rPr>
          <w:rtl w:val="0"/>
        </w:rPr>
        <w:t xml:space="preserve"> apakšpunktā minētās atbalstāmās darbības ietvaros slēdz līgumu ar publisko reģistru un informācijas sistēmas turētājiem par datu un informācijas apmaiņu;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15.4.1.</w:t>
      </w:r>
      <w:r w:rsidR="00000000" w:rsidRPr="00000000" w:rsidDel="00000000">
        <w:rPr>
          <w:rtl w:val="0"/>
        </w:rPr>
        <w:t xml:space="preserve"> apakšpunktā minētajos iepirkuma līgumos avansa maksājumus paredz ne vairāk kā 20 procentu apmērā no attiecīgā līguma summas. Sadarbības partneris, piešķirot šo noteikumu </w:t>
      </w:r>
      <w:r w:rsidR="00000000" w:rsidRPr="00000000" w:rsidDel="00000000">
        <w:rPr>
          <w:rtl w:val="0"/>
        </w:rPr>
        <w:t xml:space="preserve">13.1.</w:t>
      </w:r>
      <w:r w:rsidR="00000000" w:rsidRPr="00000000" w:rsidDel="00000000">
        <w:rPr>
          <w:rtl w:val="0"/>
        </w:rPr>
        <w:t xml:space="preserve"> apakšpunktā minēto finanšu atbalstu sociālajiem uzņēmumiem, avansa maksājumus var paredzēt ne vairāk kā 50 procentu apmērā no kopējā piešķirtā finanšu atbalsta;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novērš dubultā finansējuma risku un nodrošina, ka projektā sniegtais atbalsts šo noteikumu </w:t>
      </w:r>
      <w:r w:rsidR="00000000" w:rsidRPr="00000000" w:rsidDel="00000000">
        <w:rPr>
          <w:rtl w:val="0"/>
        </w:rPr>
        <w:t xml:space="preserve">3.</w:t>
      </w:r>
      <w:r w:rsidR="00000000" w:rsidRPr="00000000" w:rsidDel="00000000">
        <w:rPr>
          <w:rtl w:val="0"/>
        </w:rPr>
        <w:t xml:space="preserve"> punktā minētajām mērķa grupām netiek finansēts vai līdzfinansēts un to nav plānots finansēt vai līdzfinansēt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komunikācijas un vizuālās identitātes pasākumus atbilstoši regulas 2021/1060 47. un 50. pantam un normatīvajiem aktiem par kārtību, kādā Eiropas Savienības fondu vadībā iesaistītās institūcijas nodrošina šo fondu ieviešanu 2021.–2027. gada plānošanas periodā, un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izstrādā projekta komunikācijas plānu, kā arī organizē vismaz vienu informatīvo pasākumu vai aktivitāti, tajā iesaistot Eiropas Komisijas pārstāvniecību Latvijā, atbildīgo iestādi, vadošo iestādi un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savā tīmekļvietnē un sociālajos tīklos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uzkrāj un iesniedz sadarbības iestādē informāciju par atbalstu saņēmušajām šo noteikumu </w:t>
      </w:r>
      <w:r w:rsidR="00000000" w:rsidRPr="00000000" w:rsidDel="00000000">
        <w:rPr>
          <w:rtl w:val="0"/>
        </w:rPr>
        <w:t xml:space="preserve">3.3.</w:t>
      </w:r>
      <w:r w:rsidR="00000000" w:rsidRPr="00000000" w:rsidDel="00000000">
        <w:rPr>
          <w:rtl w:val="0"/>
        </w:rPr>
        <w:t xml:space="preserve"> apakšpunktā minētajām mērķa grupām atbilstoši Eiropas Parlamenta un Padomes 2021. gada 24. jūnija Regulas (ES) 2021/1057, ar ko izveido Eiropas Sociālo fondu Plus (ESF+) un atceļ Regulu (ES) Nr. 1296/2013, I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informēšanai tika nodrošināti cilvēkiem ar dažādu veidu funkcionālajiem traucējumiem piekļūstami formāti (piemēram, tulkošana zīmju valodā, subtitrēšana, reāllaika transkripcija, raidījumu un pasākumu ieraksti);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specifiskus atbalsta pakalpojumus saņēmušo personu ar invaliditāti skaits (piemēram, darbavietu pielāgošana, ergoterapeita, surdotulka, mentora, specializētā transporta pakalpojumi, atbalsta personas);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ar invaliditāti skaits atbalsta saņēmēju vidū;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skaits vecumā no 50 gadiem atbalsta saņēmēju vidū;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sieviešu skaits atbalsta saņēmēju vidū;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etnisko minoritāšu pārstāvju skaits atbalsta saņēmēju vidū;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ir tiesīgs pieprasīt un bez maksas saņemt no fiziskajām un juridiskajām personām, kā arī valsts un pašvaldību institūcijām projekta īstenošanai nepieciešamo informāciju, ja citos ārējos normatīvajos aktos nav noteikts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par 2029. gada 31. decembri.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Ar komercdarbības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Finanšu atbalstu šo noteikumu </w:t>
      </w:r>
      <w:r w:rsidR="00000000" w:rsidRPr="00000000" w:rsidDel="00000000">
        <w:rPr>
          <w:rtl w:val="0"/>
        </w:rPr>
        <w:t xml:space="preserve">20.</w:t>
      </w:r>
      <w:r w:rsidR="00000000" w:rsidRPr="00000000" w:rsidDel="00000000">
        <w:rPr>
          <w:rtl w:val="0"/>
        </w:rPr>
        <w:t xml:space="preserve"> punktā minētā atbalsta ietvaros sadarbības partneris un šo noteikumu </w:t>
      </w:r>
      <w:r w:rsidR="00000000" w:rsidRPr="00000000" w:rsidDel="00000000">
        <w:rPr>
          <w:rtl w:val="0"/>
        </w:rPr>
        <w:t xml:space="preserve">22.</w:t>
      </w:r>
      <w:r w:rsidR="00000000" w:rsidRPr="00000000" w:rsidDel="00000000">
        <w:rPr>
          <w:rtl w:val="0"/>
        </w:rPr>
        <w:t xml:space="preserve"> punktā minēto kompensāciju un </w:t>
      </w:r>
      <w:r w:rsidR="00000000" w:rsidRPr="00000000" w:rsidDel="00000000">
        <w:rPr>
          <w:rtl w:val="0"/>
        </w:rPr>
        <w:t xml:space="preserve">23.</w:t>
      </w:r>
      <w:r w:rsidR="00000000" w:rsidRPr="00000000" w:rsidDel="00000000">
        <w:rPr>
          <w:rtl w:val="0"/>
        </w:rPr>
        <w:t xml:space="preserve"> punktā minēto mācību un konsultāciju atbalstu (turpmāk – </w:t>
      </w:r>
      <w:r w:rsidR="00000000" w:rsidRPr="00000000" w:rsidDel="00000000">
        <w:rPr>
          <w:i w:val="1"/>
          <w:rtl w:val="0"/>
        </w:rPr>
        <w:t xml:space="preserve">de minimis</w:t>
      </w:r>
      <w:r w:rsidR="00000000" w:rsidRPr="00000000" w:rsidDel="00000000">
        <w:rPr>
          <w:rtl w:val="0"/>
        </w:rPr>
        <w:t xml:space="preserve"> atbalsts) finansējuma saņēmējs (turpmāk abi kopā – atbalsta sniedzējs) sociālajam uzņēmumam (turpmāk – atbalsta saņēmējs)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2013. gada 24. decembris, Nr. L 352) (turpmāk – Komisijas regula Nr. 1407/2013), Komisijas 2014. gada 27. jūnija Regulu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(ES Oficiālais Vēstnesis, 2013. gada 28. decembris, Nr. L 354) (turpmāk – regula Nr. 1379/2013), vai Komisijas 2013. gada 18. 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Komisijas regula Nr. 1408/2013).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 </w:t>
      </w:r>
      <w:r w:rsidR="00000000" w:rsidRPr="00000000" w:rsidDel="00000000">
        <w:rPr>
          <w:rtl w:val="0"/>
        </w:rPr>
        <w:t xml:space="preserve">atbalsta piešķiršanu,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1407/2013 1. panta 1. punktā, Komisijas regulas Nr. 717/2014 1. panta 1. punktā un Komisijas regulas Nr. 1408/2013 1. panta 1. punktā minētos nozaru un darbības ierobežojumus, bet nepiešķir atbalstu kravas transportlīdzekļu iegādei, ja uzņēmums darbojas kravu komercpārvadājumu autotransporta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atbalsta sniedzējs pārbauda, vai atbalsta saņēmējam minētais atbalsts nepalielina attiecīgajā fiskālajā gadā, kā arī iepriekšējos divos fiskālajos gados saņemtā</w:t>
      </w:r>
      <w:r w:rsidR="00000000" w:rsidRPr="00000000" w:rsidDel="00000000">
        <w:rPr>
          <w:i w:val="1"/>
          <w:rtl w:val="0"/>
        </w:rPr>
        <w:t xml:space="preserve"> de minimis</w:t>
      </w:r>
      <w:r w:rsidR="00000000" w:rsidRPr="00000000" w:rsidDel="00000000">
        <w:rPr>
          <w:rtl w:val="0"/>
        </w:rPr>
        <w:t xml:space="preserve"> atbalsta kopējo apmēru līdz līmenim, kas pārsniedz Komisijas regulas Nr. 1407/2013 3. panta 2. punktā, Komisijas regulas Nr. 717/2014 3. panta 2. punktā (saimnieciskās darbības veicējiem, kuri darbojas zvejniecības un akvakultūras nozarē saskaņā ar regulu Nr. 1379/2013) vai Komisijas regulas Nr. 1408/2013 3. panta 3.a punktā (saimnieciskās darbības veicējiem, kuri nodarbojas ar lauksaimniecības produktu primāro ražošanu)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Vienots uzņēmums ir tāds uzņēmums, kas atbilst Komisijas regulas Nr. 1407/2013 2. panta 2. punktā, Komisijas regulas Nr. 1408/2013 2. panta 2. punktā vai Komisijas regulas Nr. 717/2014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nepiešķir, ja atbalsta saņēmējam ar tiesas spriedumu ir pasludināts saimnieciskās darbības veicēja maksātnespējas process, ir ierosināta tiesiskās aizsardzības procesa lieta vai tiek īstenots tiesiskās aizsardzības process, ir apturēta vai pārtraukta saimnieciskā darbība vai saimnieciskās darbības veicējs tiek likvidēts;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sociālajam uzņēmumam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1407/2013 3. panta 2. punktā vai Komisijas regulas Nr. 717/2014 3. panta 2. punktā, vai Komisijas regulas Nr. 1408/2013 3. panta 3.a punktā noteiktajam attiecīgajam robežlielumam un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saskaņā ar Komisijas regulas Nr. 1407/2013 5. panta 1. un 2. punktu vai Komisijas regulas Nr. 717/2014 5. panta 1., 2. un 3. punktu, vai Komisijas regulas Nr. 1408/2013 5. panta 1., 2. un 3.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sociālais uzņēmums ir saņēmis vai plāno saņemt citu valsts atbalstu pasākuma ietvaros attiecināmajām izmaksām, tas iesniedz atbalsta sniedzējam visu informāciju par plānoto un piešķirto atbalstu šīm izmaksām, norādot atbalsta piešķiršanas datumu (attiecināms, ja cits atbalsts jau piešķirts), atbalsta sniedzēju, atbalsta pasākumu un plānoto vai piešķirto atbalsta summu;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sociālais uzņēmums vienlaikus darbojas vienā vai vairākās nozarēs vai veic citas darbības, kas ietilpst Komisijas regulas Nr. 1407/2013 darbības jomā, un nodarbojas ar lauksaimniecības produktu primāro ražošanu saskaņā ar Komisijas regulu Nr. 1408/2013 vai darbojas zvejniecības un akvakultūras nozarē saskaņā ar Komisijas regulu Nr. 717/2014, tas nodrošina šo nozaru darbību vai izmaksu nodalīšanu saskaņā ar Komisijas regulas Nr. 1407/2013 1. panta 2. punktu vai Komisijas regulas Nr. 1408/2013 1. panta 2. un 3. punktu, vai Komisijas regulas Nr. 717/2014 1. panta 2. un 3.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de minimis atbalsta uzskaites un piešķiršanas kārtību un de minimis atbalsta uzskaites veidlapu paraugiem. Atbalsta saņēmējs dokumentus par piešķirto atbalstu shēmas ietvaros glabā 10 fiskālos gadus no atbalsta piešķiršanas dienas. Atbalsta sniedzējs datus par de minimis atbalsta shēmu glabā 10 fiskālos gadus, sākot no dienas, kad saskaņā ar šo shēmu piešķirts pēdējais individuālais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Nr. 1407/2013 7. panta 4. punktu un 8. pantu, Komisijas regulas Nr. 717/2014 7. panta 4. punktu un 8. pantu un Komisijas regulas Nr. 1408/2013 7. panta 4. punktu un 8. pantu atbilstoši šo regulu darbības termiņam.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Par </w:t>
      </w:r>
      <w:r w:rsidR="00000000" w:rsidRPr="00000000" w:rsidDel="00000000">
        <w:rPr>
          <w:i w:val="1"/>
          <w:rtl w:val="0"/>
        </w:rPr>
        <w:t xml:space="preserve">de minimis </w:t>
      </w:r>
      <w:r w:rsidR="00000000" w:rsidRPr="00000000" w:rsidDel="00000000">
        <w:rPr>
          <w:rtl w:val="0"/>
        </w:rPr>
        <w:t xml:space="preserve">atbalsta piešķiršanas brīdi uzskata dienu, kad stājies spēkā lēmums par šo noteikumu </w:t>
      </w:r>
      <w:r w:rsidR="00000000" w:rsidRPr="00000000" w:rsidDel="00000000">
        <w:rPr>
          <w:rtl w:val="0"/>
        </w:rPr>
        <w:t xml:space="preserve">37.</w:t>
      </w:r>
      <w:r w:rsidR="00000000" w:rsidRPr="00000000" w:rsidDel="00000000">
        <w:rPr>
          <w:rtl w:val="0"/>
        </w:rPr>
        <w:t xml:space="preserve"> punktā minētā </w:t>
      </w:r>
      <w:r w:rsidR="00000000" w:rsidRPr="00000000" w:rsidDel="00000000">
        <w:rPr>
          <w:i w:val="1"/>
          <w:rtl w:val="0"/>
        </w:rPr>
        <w:t xml:space="preserve">de minimis</w:t>
      </w:r>
      <w:r w:rsidR="00000000" w:rsidRPr="00000000" w:rsidDel="00000000">
        <w:rPr>
          <w:rtl w:val="0"/>
        </w:rPr>
        <w:t xml:space="preserve"> atbalsta piešķiršanu.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tiek pārkāptas komercdarbības atbalsta kontroles normas, kas izriet no Komisijas regulas Nr. 1407/2013, Komisijas regulas Nr. 717/2014 vai Komisijas regulas Nr. 1408/2013, gala labuma guvējam ir pienākums atmaksāt atbalsta sniedzējam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23-TA-902</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23-TA-902</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noteikumu_projekts_23-TA-902.docx</dc:title>
</cp:coreProperties>
</file>

<file path=docProps/custom.xml><?xml version="1.0" encoding="utf-8"?>
<Properties xmlns="http://schemas.openxmlformats.org/officeDocument/2006/custom-properties" xmlns:vt="http://schemas.openxmlformats.org/officeDocument/2006/docPropsVTypes"/>
</file>