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Publiska dokumenta legalizācijas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Dokumentu legalizācijas likuma</w:t>
      </w:r>
      <w:r>
        <w:br/>
      </w:r>
      <w:r w:rsidR="00000000" w:rsidRPr="00000000" w:rsidDel="00000000">
        <w:rPr>
          <w:rStyle w:val="paragraph"/>
          <w:i w:val="1"/>
          <w:rtl w:val="0"/>
        </w:rPr>
        <w:t xml:space="preserve">5. panta otro daļu, 6. un 12.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legalizē Latvijā izsniegtu publisku dokumentu, kuru paredzēts izmantot valstī, kas nav 1961. gada 5. oktobra Hāgas konvencijas par ārvalstu publisko dokumentu legalizācijas prasības atcelšanu dalībvalsts (turpmāk – ārvalsts);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legalizē ārvalstī izsniegtu publisku dokumentu tā izmantošanai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pieņem lēmumu atteikt legalizāciju;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nodevas apmēru par publiska dokumenta legalizāciju, tās samaksas kārtību un atbrīvojumus no valsts nodevas;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veidlapas paraugu.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un ārvalstī izsniegta publiska dokumenta (turpmāk – dokuments) legalizāciju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Ārlietu ministrijas Konsulārais departaments (turpmāk – departaments):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izsniegtam dokumentam, ko paredzēts izmantot ārvalstī;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 izsniegtam dokumentam, kas legalizēts attiecīgajā ārvalstī un ko paredzēts izmantot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Latvijā akreditētas diplomātiskās un konsulārās pārstāvniecības izsniegtam vai legalizētam dokumentam, ko paredzēts izmantot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diplomātiskās un konsulārās pārstāvniecības, kas nav akreditēta Latvijā, legalizētam attiecīgās ārvalsts dokumentam, ko paredzēts izmantot Latvijā, ja to nav iespējams legalizēt attiecīgās ārvalsts Latvijā akreditētajā diplomātiskajā un konsulārajā pārstāvniecībā.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diplomātiskā un konsulārā pārstāvniecība (turpmāk – pārstāvniecība):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izsniegtam dokumentam, ko paredzēts izmantot akreditācijas valstī;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pārstāvniecības akreditācijas valsts izsniegtam dokumentam, kas ir legalizēts attiecīgajā ārvalstī un ko paredzēts izmantot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valsts, kas nav akreditācijas valsts, izsniegtam dokumentam, kas legalizēts attiecīgās valsts diplomātiskajā un konsulārajā pārstāvniecībā akreditācijas valstī un ko paredzēts izmantot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14.03.2023. noteikumiem Nr. 117)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 izsniegtu dokumentu Latvijā legalizē pēc tam, kad dokumenta izdevējvalsts kompetentā iestāde ir apliecinājusi: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parakstījušās amatpersonas paraksta īstumu un statusu (amatu);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dokumenta esošā zīmoga vai spiedoga nospieduma īstumu.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legalizē, apliecinot dokumentu parakstījušās amatpersonas paraksta parauga un uz dokumenta esošā zīmoga vai spiedoga nospieduma (turpmāk – paraksta paraugs) atbilstību Ārlietu ministrijas rīcībā esošajam attiecīgās amatpersonas paraksta paraugam vai pēc rakstiska apstiprinājuma saņemšanas no izdevējvalsts iestādes vai izdevējvalsts diplomātiskās un konsulārās pārstāvniecības par dokumentu parakstījušās amatpersonas paraksta un uz dokumenta esošā zīmoga vai spiedoga nospieduma īstumu.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Legalizācijai nepieciešamo amatpersonas paraksta paraugu Ārlietu ministrija pieprasa un saņem no Latvijas un ārvalsts valsts iestādēm. Amatpersonu paraksta paraugi pastāvīgi tiek glabāti Ārlietu ministrijā.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Ārlietu ministrija un Latvijas Zvērinātu notāru padome Dokumentu legalizācijas likumā noteikto funkciju veikšanai savstarpēji apmainās ar Latvijas amatpersonu paraksta paraugiem.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Dokumentu legalizācijas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Dokumenta legalizācijai iesniedz publiska dokumenta legalizācijas pieteikumu (</w:t>
      </w:r>
      <w:r w:rsidR="00000000" w:rsidRPr="00000000" w:rsidDel="00000000">
        <w:rPr>
          <w:rtl w:val="0"/>
        </w:rPr>
        <w:t xml:space="preserve">pielikums</w:t>
      </w:r>
      <w:r w:rsidR="00000000" w:rsidRPr="00000000" w:rsidDel="00000000">
        <w:rPr>
          <w:rtl w:val="0"/>
        </w:rPr>
        <w:t xml:space="preserve">) un legalizējamo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Dokumenta legalizācijas procesā departamenta un pārstāvniecības konsulārā amatpersona (turpmāk – konsulārā amatpersona) dokumenta iesniedzēja identitāti pārbauda, iesniedzot vai saņemot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Konsulārā amatpersona izvērtē dokumentu atbilstoši Dokumentu legalizācijas likuma prasībām un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legalizē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pagarināt legalizācijas pieteikuma izskatīšanas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atteikt dokumenta legalizāciju.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Dokumentu izskata un legalizē piecu darbdienu vai divu stundu laikā pēc visu šajos noteikumos minēto prasību izpildes, izņemot gadījumus, ja konsulārā amatpersona konstatē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12.</w:t>
      </w:r>
      <w:r w:rsidR="00000000" w:rsidRPr="00000000" w:rsidDel="00000000">
        <w:rPr>
          <w:rtl w:val="0"/>
        </w:rPr>
        <w:t xml:space="preserve"> punktā minētos apstākļus.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Legalizācijas pieteikuma izskatīšanas termiņš var tikt pagarināts, ja konsulārajai amatpersonai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izprasīt tās amatpersonas paraksta paraugu, kura dokumentu ir parakstījusi, apliecinājusi vai legalizējusi;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vai legalizācijai iesniegtais dokuments atbilst Dokumentu legalizācijas likumā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papildu pārbaudes saskaņā ar šo noteikumu 11.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Konsulārā amatpersona veic nepieciešamās papildu pārbaudes,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rodas pamatotas šaubas par legalizācijai iesniegtā dokumenta īstumu;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rodas pamatotas šaubas par dokumentu parakstījušās amatpersonas paraksta parauga īstumu;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pastāv apstākļi, kas paredz attiecīgu dokumenta veidu izvērtēt padziļināti, lai novērstu ar dokumentu aprites drošību saistītus riskus;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ir lūgušas dokumenta izdevējvalsts kompetentās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Konsulārā amatpersona pieņem lēmumu atteikt dokumenta legalizāciju,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nav legalizējams saskaņā ar Dokumentu legalizācijas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Ārlietu ministrijas rīcībā nav tās Latvijas vai ārvalsts amatpersonas paraksta parauga, kura dokumentu parakstījusi, apliecinājusi vai legalizējusi, un pēc Ārlietu ministrijas pieprasījuma attiecīgā Latvijas iestāde minēto paraugu vai šo noteikumu 4.2. apakšpunktā minēto rakstisko apstiprinājumu nav iesniegusi viena mēneša laikā, bet ārvalsts iestāde – triju mēnešu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amatpersonas paraksta paraugs uz legalizācijai iesniegtā dokumenta neatbilst Ārlietu ministrijas rīcībā esošajam attiecīgās amatpersonas paraksta paraugam;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iespējams identificēt uz legalizācijai iesniegtā dokumenta esošo amatpersonas vārdu un uzvārdu vai parakstu, kas apliecinājusi vai legalizējusi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veicot papildu pārbaudes, no kompetentās iestādes: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saņemta atbilde, kas liedz dokumentu legalizēt;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atbilde netiek saņemta.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14.03.2023. noteikumiem Nr. 117)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Lēmums par dokumenta legalizācijas atteikumu un legalizācijas pieteikuma izskatīšanas termiņa pagarināšanu ir administratīvs akts, un to var apstrīdēt, iesniedzot departamenta direktoram attiecīgu iesniegumu. Departamenta direktora pieņemto lēmumu var pārsūdzēt Administratīvajā rajona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Legalizācijas uzrakstu izvieto uz dokumenta un to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departamenta vai tās pārstāvniecības nosaukums, kas legalizējusi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legalizācijas 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dokuments legalizēts;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amatpersonas vārds, uzvārds un amats, kura legalizējusi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amatpersonas paraksts, kura legalizējusi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departamenta vai tās pārstāvniecības ģerboņzīmogs, kas dokumentu legalizējusi.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14.03.2023. noteikumiem Nr. 117)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uz dokumenta nav pietiekami daudz vietas, legalizācijas uzrakstu noformē uz atsevišķas lapas un pievieno dokumentam ar tehniski noturīgiem līdzekļiem (piemēram, caurauklo).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Dokumentu reģistrē elektroniskajā Dokumentu legalizācijas sistēmā. Dokumentu legalizācijas sistēmu uztur Ārlietu ministrija.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Iesniegto dokumentu vai lēmumu par atteikumu dokumentu legalizēt un pievienotos dokumentus izsniedz dokumentu iesniedzējam vai arī iesniegumā norādītajai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117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nodeva par dokumenta legalizāciju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nodeva par dokumenta legalizāciju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14.03.2023. noteikumiem Nr. 117)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nodevu valsts budžetā iemaksā pirms dokumenta legalizācijas.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nodevu persona maksā, izmantojot normatīvajos aktos par Ārlietu ministrijas konsulārās atlīdzības cenrādi un kārtību, kādā tiek iekasēta konsulārā atlīdzība un valsts nodevas, noteiktos maksājumu pakalpojumu veidus.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pieņemts lēmums par legalizācijas atteikumu vai legalizācijas termiņa pagarinājumu, valsts nodevu neatmaksā.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Departamenta direktors vai viņa pilnvarota amatpersona var pieņemt lēmumu par personas atbrīvošanu no valsts nodevas samaksas saskaņā ar Latvijas Republikai saistošajiem starptautiskajiem līgumiem vai valsts interesēs. Pamatojoties uz argumentētu personas iesniegumu, departamenta direktors vai viņa pilnvarota amatpersona var pieņemt lēmumu par personas atbrīvošanu no valsts nodevas samaksas humānu apsvērumu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2012. gada 20. marta noteikumus Nr. 186 "Publisku dokumentu legalizācijas noteikumi" (Latvijas Vēstnesis, 2012, 47. nr.; 2017, 21. nr.);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2012. gada 20. marta noteikumus Nr. 187 "Noteikumi par valsts nodevu par publiska dokumenta legalizāciju" (Latvijas Vēstnesis, 2012, 47. nr.; 2013, 188. nr.; 2017, 21. nr.).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Noteikumi stājas spēkā 2019.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25-TA-1906</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25-TA-1906</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noteikumu_konsolidētā_versija_25-TA-1906.docx</dc:title>
</cp:coreProperties>
</file>

<file path=docProps/custom.xml><?xml version="1.0" encoding="utf-8"?>
<Properties xmlns="http://schemas.openxmlformats.org/officeDocument/2006/custom-properties" xmlns:vt="http://schemas.openxmlformats.org/officeDocument/2006/docPropsVTypes"/>
</file>