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444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15. jūlijā (prot. Nr. 28 41.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2000. gada 26. septembra noteikumos Nr. 330 "Vakcinācijas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30. panta pirmo, otro, trešo daļu, 31. panta piekto daļu un 31.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2000. gada 26. septembra noteikumos Nr. 330 "Vakcinācijas noteikumi" (Latvijas Vēstnesis, 2000, 341./343. nr.; 2001, 154. nr.; 2002, 3., 177. nr.; 2003, 167., 183. nr.; 2006, 87., 193. nr.; 2007, 93. nr.; 2008, 18., 92. nr.; 2009, 130., 145. nr.; 2010, 196. nr.; 2012, 32., 62. nr.; 2013, 149., 250. nr.; 2015, 20. nr.; 2016, 245. nr.; 2019, 58. nr.; 2020, 190., 203A. nr.; 2021, 180A., 249. nr.; 2022, 24., 39., 91. nr.; 2023, 26., 87., 247. nr.; 2024, 7., 232.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Ja bērns nav saņēmis šo noteikumu 3.1. apakšpunktā norādīto vakcīnu, viņam ir tiesības to saņemt līdz 18 gadu vecuma sasniegšanai, ja vakcīnas lietošana ir rekomendēta attiecīgajā vecumā. Nevakcinētu personu vecumā līdz 25 gadiem (ieskaitot) vakcinācija tiek veikta vai tiek uzsākta saskaņā ar šo noteikumu 3.</w:t>
      </w:r>
      <w:r w:rsidR="00000000" w:rsidRPr="00000000" w:rsidDel="00000000">
        <w:rPr>
          <w:vertAlign w:val="superscript"/>
          <w:rtl w:val="0"/>
        </w:rPr>
        <w:t xml:space="preserve">3</w:t>
      </w:r>
      <w:r w:rsidR="00000000" w:rsidRPr="00000000" w:rsidDel="00000000">
        <w:rPr>
          <w:rtl w:val="0"/>
        </w:rPr>
        <w:t xml:space="preserve"> un 3.</w:t>
      </w:r>
      <w:r w:rsidR="00000000" w:rsidRPr="00000000" w:rsidDel="00000000">
        <w:rPr>
          <w:vertAlign w:val="superscript"/>
          <w:rtl w:val="0"/>
        </w:rPr>
        <w:t xml:space="preserve">4</w:t>
      </w:r>
      <w:r w:rsidR="00000000" w:rsidRPr="00000000" w:rsidDel="00000000">
        <w:rPr>
          <w:rtl w:val="0"/>
        </w:rPr>
        <w:t xml:space="preserve"> punktā minētajiem nosacījumiem. Valsts apmaksāts pamatvakcinācijas kurss tiek pabeigts arī tad, ja vakcinējamās personas vecums pārsniedz šajos noteikumos norādīto vecumu, kurā tiek nodrošināta valsts apmaksāta vakcinācija."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Slimību profilakses un kontroles centrs katru gadu līdz 30. janvārim novērtē šo noteikumu 44.</w:t>
      </w:r>
      <w:r w:rsidR="00000000" w:rsidRPr="00000000" w:rsidDel="00000000">
        <w:rPr>
          <w:vertAlign w:val="superscript"/>
          <w:rtl w:val="0"/>
        </w:rPr>
        <w:t xml:space="preserve">1</w:t>
      </w:r>
      <w:r w:rsidR="00000000" w:rsidRPr="00000000" w:rsidDel="00000000">
        <w:rPr>
          <w:rtl w:val="0"/>
        </w:rPr>
        <w:t xml:space="preserve"> un 44.</w:t>
      </w:r>
      <w:r w:rsidR="00000000" w:rsidRPr="00000000" w:rsidDel="00000000">
        <w:rPr>
          <w:vertAlign w:val="superscript"/>
          <w:rtl w:val="0"/>
        </w:rPr>
        <w:t xml:space="preserve">3</w:t>
      </w:r>
      <w:r w:rsidR="00000000" w:rsidRPr="00000000" w:rsidDel="00000000">
        <w:rPr>
          <w:rtl w:val="0"/>
        </w:rPr>
        <w:t xml:space="preserve"> punktā minēto personu vakcinācijas aptveri pret sezonālo gripu un Covid-19, šo vakcīnu atlikuma apjomu un plāno nepieciešamo vakcīnu daudzumu kārtējai gripas izplatības sezonai un Covid-19 vakcinācijas periodam."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No valsts budžeta līdzekļiem apmaksātu vakcināciju pret masalām, masaliņām, epidēmisko parotītu, B hepatītu un vējbakām vakcinācijas iestādes nodrošina nevakcinētām personām vecumā līdz 25 gadiem (ieskaitot)."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No valsts budžeta līdzekļiem apmaksātu vakcināciju pret cilvēka papilomas vīrusa infekciju vakcinācijas iestādes atbilstoši pieejamajam vakcīnu apjomam nodrošina paaugstinātam riskam pakļautām grupām un nevakcinētām personām vecumā līdz 25 gadiem (ieskaitot). Minētā valsts apmaksātā vakcinācija tiek nodrošināta šādā prioritārā secībā – paaugstinātam riskam pakļautām grupām, 25 gadus vecām nevakcinētām personām, nevakcinētām personām vecumā no 18 līdz 24 gadiem (ieskaitot). Ja pēc paaugstinātam riskam pakļauto grupu vakcinācijas pret cilvēka papilomas vīrusa infekciju ir izveidojies valsts apmaksāto vakcīnu atlikums, vakcinācijas iestāde ir tiesīga pieņemt lēmumu par nevakcinētu 25 gadus vecu personu vakcināciju un tai sekojošu nevakcinētu personu vecumā no 18 līdz 24 gadiem (ieskaitot) vakcināciju. Minētās valsts apmaksātās vakcinācijas secība atbilstoši prioritātēm un paaugstinātam riskam pakļauto grupu saraksts tiek publicēts Slimību profilakses un kontroles centra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 Katru gadu līdz 1. novembrim Slimību profilakses un kontroles centrs izvērtē vakcīnu pret cilvēka papilomas vīrusa infekciju izlietojumu un Nacionālais veselības dienests apzina šo noteikumu 3.</w:t>
      </w:r>
      <w:r w:rsidR="00000000" w:rsidRPr="00000000" w:rsidDel="00000000">
        <w:rPr>
          <w:vertAlign w:val="superscript"/>
          <w:rtl w:val="0"/>
        </w:rPr>
        <w:t xml:space="preserve">4</w:t>
      </w:r>
      <w:r w:rsidR="00000000" w:rsidRPr="00000000" w:rsidDel="00000000">
        <w:rPr>
          <w:rtl w:val="0"/>
        </w:rPr>
        <w:t xml:space="preserve"> punktā minēto personu vakcinācijai pieejamos finanšu līdzekļus. Pamatojoties uz abu iestāžu apkopotajiem datiem, Slimību profilakses un kontroles centrs katru gadu līdz 30. decembrim informē vakcinācijas iestādes par tām nākamajā gadā pieejamo vakcīnu pret cilvēka papilomas vīrusa infekciju apjomu šo noteikumu 3.</w:t>
      </w:r>
      <w:r w:rsidR="00000000" w:rsidRPr="00000000" w:rsidDel="00000000">
        <w:rPr>
          <w:vertAlign w:val="superscript"/>
          <w:rtl w:val="0"/>
        </w:rPr>
        <w:t xml:space="preserve">4</w:t>
      </w:r>
      <w:r w:rsidR="00000000" w:rsidRPr="00000000" w:rsidDel="00000000">
        <w:rPr>
          <w:rtl w:val="0"/>
        </w:rPr>
        <w:t xml:space="preserve"> punktā minēto personu vakcinācijai."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Atbilstoši rekomendācijām, kas tiek publicētas Slimību profilakses un kontroles centra tīmekļvietnē, ir pieļaujama vakcīnu mērķtiecīga ārpusmarķējuma lietošana."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10.2.4.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"10.2.4. katru mēnesi līdz piecpadsmitajam datumam – par vakcīnu un vakcinācijai nepieciešamo piederumu pasūtījumu, norādot vakcīnu un vakcinācijai nepieciešamo piederumu veidu un devu vai vienību skaitu. Informācija par vakcīnu pret sezonālo gripu pasūtījumu un piegāžu intervāliem ir pieejama Slimību profilakses un kontroles centra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ne retāk kā reizi mēnesī, izmantojot vienotās veselības nozares elektroniskās informācijas sistēmas funkcionalitāti, pārbauda visu vakcīnu derīguma termiņus, aktualizē datus par vakcīnu krājumiem un to atbilstību faktiskajai situācijai vakcinācijas iestādē un datu neatbilstības gadījumā veic šo noteikumu 10.2.1. un 10.2.6. apakšpunktā minēto datu ievades kvalitātes kontroli, kā arī atbilstošu datu aktualizāciju, lai nodrošinātu vakcīnu un vakcinācijas piederumu pārvaldības informācijas sistēmā esošo datu par vakcīnu krājumiem atbilstību reālajai situācijai."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10.</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Atbilstoši šajos noteikumos noteiktajai kārtībai un iestāžu kompetencei Nacionālais veselības dienests, Slimību profilakses un kontroles centrs un Zāļu valsts aģentūra vakcīnu un vakcinācijas piederumu pārvaldības informācijas sistēmā uztur un apstrādā datus par vakcinācijas iestādēm un to kontaktinformāciju, par valsts budžeta līdzekļiem iepirkto vakcīnu un vakcinācijas piederumu daudzumu, to sērijas numuriem un derīguma termiņiem, par vakcinācijas iestāžu pasūtīto par valsts budžeta līdzekļiem iepirkto vakcīnu daudzumu, par vakcinācijas iestādēs esošo par valsts budžeta līdzekļiem iepirkto vakcīnu krājumiem un to izlietojumu, tai skaitā par vakcīnu norakstīšanu."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5</w:t>
      </w:r>
      <w:r w:rsidR="00000000" w:rsidRPr="00000000" w:rsidDel="00000000">
        <w:rPr>
          <w:rtl w:val="0"/>
        </w:rPr>
        <w:t xml:space="preserve">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3. no zāļu lieltirgotavu informācijas sistēmām – par valsts apmaksātajām vakcīnām un vakcinācijas piederumiem, ietverot zāļu reģistrācijas numuru (kods), vakcīnu oriģinālnosaukumu (produkts), sērijas numuru, sērijas derīguma termiņu, vakcīnas derīguma termiņu pēc atsaldēšanas, devu skaitu (apjoms), pasūtījuma informācijas saņemšanu, apstiprināšanu, labošanu un informāciju par piegādi."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katru mēnesi līdz astoņpadsmitajam datumam apkopo šo noteikumu 10.2.4. apakšpunktā minētos datus par vakcinācijas iestāžu vakcīnu pasūtījumiem, ja nepieciešams, veic korekcijas vakcīnu un vakcinācijas piederumu pārvaldības informācijas sistēmā un, izmantojot vakcīnu un vakcinācijas piederumu pārvaldības informācijas sistēmu, veic kopējo vakcīnu un vakcinācijas piederumu pasūtījumu zāļu lieltirgotavai, ar kuru Nacionālais veselības dienests ir noslēdzis līgumu atbilstoši šo noteikumu 14. punktam un kura nodrošina vakcīnu un vakcinācijas piederumu piegādi vakcinācijas iestādēm šajos noteikumos noteiktajā kārtībā, kā arī, ja nepieciešams, pieņem un apstrādā vakcinācijas iestāžu iesniegtos vakcīnu pasūtījumus ārpus kārtējā pasūtījuma, ja ir nepieciešams pasūtīt vitāli svarīgas vakcīnas, ārstniecības iestādē neplānoti pieaudzis vakcinējamo personu skaits vai no jauna reģistrēta ārstniecības iestāde;".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 aizpildīt medicīnisko dokumentāciju atbilstoši normatīvajos aktos noteiktajai ārstniecības iestāžu medicīniskās un uzskaites dokumentācijas lietvedības kārtībai. Pēc personas pieprasījuma informācija par veikto vakcināciju var tikt dokumentēta personas īpašumā esošajā potēšanas pasē. Vakcinējot pret dzelteno drudzi, saskaņā ar Starptautiskajiem veselības aizsardzības noteikumiem izsniedz Starptautisko vakcinācijas vai profilakses apliecību, ko aizpilda angļu valodā;".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Šo noteikumu 2.</w:t>
      </w:r>
      <w:r w:rsidR="00000000" w:rsidRPr="00000000" w:rsidDel="00000000">
        <w:rPr>
          <w:vertAlign w:val="superscript"/>
          <w:rtl w:val="0"/>
        </w:rPr>
        <w:t xml:space="preserve">2</w:t>
      </w:r>
      <w:r w:rsidR="00000000" w:rsidRPr="00000000" w:rsidDel="00000000">
        <w:rPr>
          <w:rtl w:val="0"/>
        </w:rPr>
        <w:t xml:space="preserve"> punktā minētās vakcinācijas iestādes atbilstoši pieejamajam pretgripas vakcīnu apjomam veic no valsts budžeta līdzekļiem apmaksātu vakcināciju pret sezonālo gripu personām atbilstoši Slimību profilakses un kontroles centra tīmekļvietnē publicētajam veselības riska grupu sarakstam."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44.</w:t>
      </w:r>
      <w:r w:rsidR="00000000" w:rsidRPr="00000000" w:rsidDel="00000000">
        <w:rPr>
          <w:vertAlign w:val="superscript"/>
          <w:rtl w:val="0"/>
        </w:rPr>
        <w:t xml:space="preserve">10</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10</w:t>
      </w:r>
      <w:r w:rsidR="00000000" w:rsidRPr="00000000" w:rsidDel="00000000">
        <w:rPr>
          <w:rtl w:val="0"/>
        </w:rPr>
        <w:t xml:space="preserve">1. Nacionālais veselības dienests no tā pārziņā esošajām informācijas sistēmām un sabiedrības ar ierobežotu atbildību "Latvijas Digitālās veselības centrs" pārziņā esošās vienotās veselības nozares elektroniskās informācijas sistēmas vai saņemot pieteikumu vakcinācijai pret Covid-19 un/vai vakcinācijai pret sezonālo gripu (pa tālruni vai klientu apkalpošanas centrā);".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44.</w:t>
      </w:r>
      <w:r w:rsidR="00000000" w:rsidRPr="00000000" w:rsidDel="00000000">
        <w:rPr>
          <w:vertAlign w:val="superscript"/>
          <w:rtl w:val="0"/>
        </w:rPr>
        <w:t xml:space="preserve">12</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12</w:t>
      </w:r>
      <w:r w:rsidR="00000000" w:rsidRPr="00000000" w:rsidDel="00000000">
        <w:rPr>
          <w:rtl w:val="0"/>
        </w:rPr>
        <w:t xml:space="preserve">2. sabiedrības ar ierobežotu atbildību "Latvijas Digitālās veselības centrs" pārziņā esošo vienoto veselības nozares elektronisko informācijas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73.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Šo noteikumu 10.2. apakšpunktā minētās informācijas sniegšanu vienotajā veselības nozares elektroniskajā informācijas sistēmā vai ar vienotās veselības nozares elektroniskās informācijas sistēmas starpniecību visas ārstniecības iestādes, kas veic vakcināciju ar vakcīnām, kas iepirktas par valsts budžeta līdzekļiem, nodrošina ar 2024. gada 1. janvāri. Vienotajā veselības nozares elektroniskajā informācijas sistēmā vai ar vienotās veselības nozares elektroniskās informācijas sistēmas starpniecību obligāti ievadāma informācija par visām ārstniecības iestādēs veiktajām vakcinācijām, kas nav apmaksātas no valsts budžeta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78.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"78. Nacionālais veselības dienests informē Slimību profilakses un kontroles centru par 2025. gadā pieejamo vakcīnu pret cilvēka papilomas vīrusa infekciju apjomu šo noteikumu 3.</w:t>
      </w:r>
      <w:r w:rsidR="00000000" w:rsidRPr="00000000" w:rsidDel="00000000">
        <w:rPr>
          <w:vertAlign w:val="superscript"/>
          <w:rtl w:val="0"/>
        </w:rPr>
        <w:t xml:space="preserve">4</w:t>
      </w:r>
      <w:r w:rsidR="00000000" w:rsidRPr="00000000" w:rsidDel="00000000">
        <w:rPr>
          <w:rtl w:val="0"/>
        </w:rPr>
        <w:t xml:space="preserve"> punktā minēto personu vakcinācijai, un Slimību profilakses un kontroles centrs mēneša laikā pēc šo noteikumu stāšanās spēkā informē vakcinācijas iestādes par tām 2025. gadā pieejamo vakcīnu apjomu šo noteikumu 3.</w:t>
      </w:r>
      <w:r w:rsidR="00000000" w:rsidRPr="00000000" w:rsidDel="00000000">
        <w:rPr>
          <w:vertAlign w:val="superscript"/>
          <w:rtl w:val="0"/>
        </w:rPr>
        <w:t xml:space="preserve">4</w:t>
      </w:r>
      <w:r w:rsidR="00000000" w:rsidRPr="00000000" w:rsidDel="00000000">
        <w:rPr>
          <w:rtl w:val="0"/>
        </w:rPr>
        <w:t xml:space="preserve"> punktā minēto personu vakcinācijai."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9.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24-TA-3218</w:t>
    </w:r>
    <w:r>
      <w:br/>
    </w:r>
    <w:r w:rsidR="00000000" w:rsidRPr="00000000" w:rsidDel="00000000">
      <w:rPr>
        <w:rtl w:val="0"/>
      </w:rPr>
      <w:t xml:space="preserve">Izdrukāts 29.07.2026. 22.49 - 1.0.VK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24-TA-3218</w:t>
    </w:r>
    <w:r>
      <w:br/>
    </w:r>
    <w:r w:rsidR="00000000" w:rsidRPr="00000000" w:rsidDel="00000000">
      <w:rPr>
        <w:rtl w:val="0"/>
      </w:rPr>
      <w:t xml:space="preserve">Izdrukāts 29.07.2026. 22.49 - 1.0.VK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noteikumu_(grozījumu)_projekts_24-TA-3218.docx</dc:title>
</cp:coreProperties>
</file>

<file path=docProps/custom.xml><?xml version="1.0" encoding="utf-8"?>
<Properties xmlns="http://schemas.openxmlformats.org/officeDocument/2006/custom-properties" xmlns:vt="http://schemas.openxmlformats.org/officeDocument/2006/docPropsVTypes"/>
</file>