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Elektroenerģijas tirgus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Elektroenerģijas tirgus likumā (Latvijas Republikas Saeimas un Ministru Kabineta Ziņotājs, 2005, 12. nr.; 2008, 10. nr.; Latvijas Vēstnesis, 2011, 117. nr.; 2013, 211., 232. nr.; 2014, 60., 189., 257. nr.; 2015, 118., 190., 248. nr.; 2016, 110., 241. nr.; 2019, 240. nr.; 2020, 29. nr.; 2022, 137.A, 144. nr.; 2023, 38.A, 128., 231. nr.; 2024, 3., 75.A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izņemot informatīvo atsauci uz Eiropas Savienības direktīvām, vārdus "atjaunojamie energoresursi" (attiecīgā locījumā) ar vārdiem "atjaunīgie energoresursi"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"savā mājaslapā internetā" (attiecīgā locījumā) ar vārdiem "savā tīmekļvietnē" (attiecīgā locījumā).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 panta otro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Likumā ir lietoti šādi termini: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agregators</w:t>
      </w:r>
      <w:r w:rsidR="00000000" w:rsidRPr="00000000" w:rsidDel="00000000">
        <w:rPr>
          <w:rtl w:val="0"/>
        </w:rPr>
        <w:t xml:space="preserve"> – komersants, kura komercdarbība ir agregēšana;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agregēšana</w:t>
      </w:r>
      <w:r w:rsidR="00000000" w:rsidRPr="00000000" w:rsidDel="00000000">
        <w:rPr>
          <w:rtl w:val="0"/>
        </w:rPr>
        <w:t xml:space="preserve"> – pakalpojums, ko veic komersants, kas apvieno vairāku galalietotāju un ražotāju slodzes vai saražoto elektroenerģiju, lai to pārdotu, pirktu vai izsolītu jebkurā elektroenerģijas tirgū;</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aizsargātais lietotājs</w:t>
      </w:r>
      <w:r w:rsidR="00000000" w:rsidRPr="00000000" w:rsidDel="00000000">
        <w:rPr>
          <w:rtl w:val="0"/>
        </w:rPr>
        <w:t xml:space="preserve"> – trūcīga vai maznodrošināta ģimene (persona), daudzbērnu ģimene vai ģimene (persona), kuras aprūpē ir bērns ar invaliditāti, vai persona ar I invaliditātes grupu, kura izlieto elektroenerģiju savā mājsaimniecībā pašas vajadzībām (galapatēriņam);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aizsargātā lietotāja tirdzniecības pakalpojums</w:t>
      </w:r>
      <w:r w:rsidR="00000000" w:rsidRPr="00000000" w:rsidDel="00000000">
        <w:rPr>
          <w:rtl w:val="0"/>
        </w:rPr>
        <w:t xml:space="preserve"> – elektroenerģijas tirdzniecība aizsargātajam lietotājam, samazinot kopējā maksājuma summu norēķinu periodam;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aktīvais lietotājs</w:t>
      </w:r>
      <w:r w:rsidR="00000000" w:rsidRPr="00000000" w:rsidDel="00000000">
        <w:rPr>
          <w:rtl w:val="0"/>
        </w:rPr>
        <w:t xml:space="preserve"> – galalietotājs, kurš pašražoto elektroenerģiju izmanto aktīvā lietotāja pašpatēriņam un uzreiz nepatērēto elektroenerģiju (pārpalikumu) var nodot vai pārdot elektroenerģijas tirgotājam vai izmantot dalībai elastības vai energoefektivitātes shēmās;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aktīvā lietotāja pašpatēriņš</w:t>
      </w:r>
      <w:r w:rsidR="00000000" w:rsidRPr="00000000" w:rsidDel="00000000">
        <w:rPr>
          <w:rtl w:val="0"/>
        </w:rPr>
        <w:t xml:space="preserve"> – aktīvā lietotāja saražotās elektroenerģijas daudzums, kas tiek patērēts aktīvā lietotāja objektos, aktīvo lietotāju, kas rīkojas kopīgi, objektos vai energokopienas biedru objektos;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ar frekvences kontroli nesaistīts palīgpakalpojums</w:t>
      </w:r>
      <w:r w:rsidR="00000000" w:rsidRPr="00000000" w:rsidDel="00000000">
        <w:rPr>
          <w:rtl w:val="0"/>
        </w:rPr>
        <w:t xml:space="preserve"> –  palīgpakalpojums, ko elektroenerģijas pārvades sistēmas operators vai elektroenerģijas sadales sistēmas operators izmanto, lai nodrošinātu stacionārā sprieguma kontroli, ātru reaktīvās strāvas padevi, inerces spēju pārvades vai sadales sistēmas stabilitātei, īsslēguma strāvu un spēju atjaunot darbību pēc izslēgšanās, kā arī spēju darboties izolēti;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atbalsta periods</w:t>
      </w:r>
      <w:r w:rsidR="00000000" w:rsidRPr="00000000" w:rsidDel="00000000">
        <w:rPr>
          <w:rtl w:val="0"/>
        </w:rPr>
        <w:t xml:space="preserve"> – elektrostacijas dzīves ciklā ietilpstošs periods, kurā elektrostacija saņem valsts atbalstu elektroenerģijas ražošanai no atjaunīgiem energoresursiem vai koģenerācijā vai citu darbības atbalstu elektroenerģijas ražošanai;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atjaunīgo energoresursu elektroenerģijas pirkuma līgums</w:t>
      </w:r>
      <w:r w:rsidR="00000000" w:rsidRPr="00000000" w:rsidDel="00000000">
        <w:rPr>
          <w:rtl w:val="0"/>
        </w:rPr>
        <w:t xml:space="preserve"> – līgums, kurā fiziska vai juridiska persona vienojas atjaunīgo energoresursu elektroenerģiju pirkt tieši no elektroenerģijas ražotāja;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balansatbildība</w:t>
      </w:r>
      <w:r w:rsidR="00000000" w:rsidRPr="00000000" w:rsidDel="00000000">
        <w:rPr>
          <w:rtl w:val="0"/>
        </w:rPr>
        <w:t xml:space="preserve"> – elektroenerģijas tirgus dalībnieka pienākums nodrošināt, ka tā pārdotās elektroenerģijas daudzums katrā nebalansa norēķinu periodā atbilst sistēmā nodotās elektroenerģijas daudzumam un nopirktās elektroenerģijas daudzums atbilst no sistēmas saņemtās elektroenerģijas daudzumam;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balansatbildīgā puse</w:t>
      </w:r>
      <w:r w:rsidR="00000000" w:rsidRPr="00000000" w:rsidDel="00000000">
        <w:rPr>
          <w:rtl w:val="0"/>
        </w:rPr>
        <w:t xml:space="preserve"> – elektroenerģijas tirgotājs vai agregators, kas nodrošina elektroenerģijas tirgus dalībnieka balansatbildību;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balansēšana</w:t>
      </w:r>
      <w:r w:rsidR="00000000" w:rsidRPr="00000000" w:rsidDel="00000000">
        <w:rPr>
          <w:rtl w:val="0"/>
        </w:rPr>
        <w:t xml:space="preserve"> – organizēts process ikbrīža līdzsvara nodrošināšanai starp elektroenerģijas patēriņu un ražošanu elektroenerģijas sistēmā;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balansēšanas pakalpojumu sniedzējs</w:t>
      </w:r>
      <w:r w:rsidR="00000000" w:rsidRPr="00000000" w:rsidDel="00000000">
        <w:rPr>
          <w:rtl w:val="0"/>
        </w:rPr>
        <w:t xml:space="preserve"> – elektroenerģijas tirgus dalībnieks, kas elektroenerģijas pārvades sistēmas operatoram nodrošina balansēšanas enerģiju vai balansēšanas jaudu;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w:t>
      </w:r>
      <w:r w:rsidR="00000000" w:rsidRPr="00000000" w:rsidDel="00000000">
        <w:rPr>
          <w:b w:val="1"/>
          <w:rtl w:val="0"/>
        </w:rPr>
        <w:t xml:space="preserve">dinamiskas elektroenerģijas cenas līgums</w:t>
      </w:r>
      <w:r w:rsidR="00000000" w:rsidRPr="00000000" w:rsidDel="00000000">
        <w:rPr>
          <w:rtl w:val="0"/>
        </w:rPr>
        <w:t xml:space="preserve"> – elektroenerģijas piegādes līgums starp elektroenerģijas tirgotāju un galalietotāju, kurā atspoguļotas elektroenerģijas cenu variācijas elektroenerģijas tirgū katrā tirdzniecības intervālā;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elastības pakalpojumi</w:t>
      </w:r>
      <w:r w:rsidR="00000000" w:rsidRPr="00000000" w:rsidDel="00000000">
        <w:rPr>
          <w:rtl w:val="0"/>
        </w:rPr>
        <w:t xml:space="preserve"> – elektroenerģijas lietošanas vai ražošanas profila īslaicīgas izmaiņas, kuras galalietotājs, elektroenerģijas ražotājs vai elektroenerģijas uzkrātuves operators līgumā ar citu elektroenerģijas tirgus vai sistēmas dalībnieku apņēmies brīvprātīgi veikt;</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elektroenerģijas birža </w:t>
      </w:r>
      <w:r w:rsidR="00000000" w:rsidRPr="00000000" w:rsidDel="00000000">
        <w:rPr>
          <w:rtl w:val="0"/>
        </w:rPr>
        <w:t xml:space="preserve">– elektroenerģijas tirdzniecības vietne Latvijas Republikā, kurā tirdzniecības apgabala ietvaros vai starp atsevišķiem tirdzniecības apgabaliem ar piedāvājumu un pieprasījumu starpniecību elektroenerģijas biržas dalībnieki pērk un pārdod elektroenerģiju. Elektroenerģijas tirdzniecība ietver arī fizisku elektroenerģijas pārvadīšanu;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elektroenerģijas biržas dalībnieks</w:t>
      </w:r>
      <w:r w:rsidR="00000000" w:rsidRPr="00000000" w:rsidDel="00000000">
        <w:rPr>
          <w:rtl w:val="0"/>
        </w:rPr>
        <w:t xml:space="preserve"> – elektroenerģijas tirgus dalībnieks, kas ar nominēto elektroenerģijas tirgus operatoru ir noslēdzis vienošanos par elektroenerģijas tirdzniecību. Šajā likumā noteiktajos gadījumos elektroenerģijas biržas dalībnieks var būt arī elektroenerģijas sistēmas operators;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w:t>
      </w:r>
      <w:r w:rsidR="00000000" w:rsidRPr="00000000" w:rsidDel="00000000">
        <w:rPr>
          <w:b w:val="1"/>
          <w:rtl w:val="0"/>
        </w:rPr>
        <w:t xml:space="preserve">elektroenerģijas kopīgošana</w:t>
      </w:r>
      <w:r w:rsidR="00000000" w:rsidRPr="00000000" w:rsidDel="00000000">
        <w:rPr>
          <w:rtl w:val="0"/>
        </w:rPr>
        <w:t xml:space="preserve"> – aktīvā lietotāja saražotās un sistēmā nodotās elektroenerģijas nodošana citiem galalietotājiem, tajā skaitā aktīvajiem lietotājiem, vai elektroenerģijas energokopienā saražotās un sistēmā nodotās elektroenerģijas nodošana elektroenerģijas energokopienas biedriem vai daļu turētājiem;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w:t>
      </w:r>
      <w:r w:rsidR="00000000" w:rsidRPr="00000000" w:rsidDel="00000000">
        <w:rPr>
          <w:b w:val="1"/>
          <w:rtl w:val="0"/>
        </w:rPr>
        <w:t xml:space="preserve">elektroenerģijas pārvade</w:t>
      </w:r>
      <w:r w:rsidR="00000000" w:rsidRPr="00000000" w:rsidDel="00000000">
        <w:rPr>
          <w:rtl w:val="0"/>
        </w:rPr>
        <w:t xml:space="preserve"> – elektroenerģijas transportēšana, kas neietver elektroenerģijas tirdzniecību, savstarpēji savienotā augstsprieguma sistēmā, lai elektroenerģiju piegādātu galalietotājiem, tajā skaitā sistēmas pieslēguma jaudas nodrošināšana;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w:t>
      </w:r>
      <w:r w:rsidR="00000000" w:rsidRPr="00000000" w:rsidDel="00000000">
        <w:rPr>
          <w:b w:val="1"/>
          <w:rtl w:val="0"/>
        </w:rPr>
        <w:t xml:space="preserve">elektroenerģijas ražotājs</w:t>
      </w:r>
      <w:r w:rsidR="00000000" w:rsidRPr="00000000" w:rsidDel="00000000">
        <w:rPr>
          <w:rtl w:val="0"/>
        </w:rPr>
        <w:t xml:space="preserve"> – fiziska vai juridiska persona, kura ražo elektroenerģiju;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w:t>
      </w:r>
      <w:r w:rsidR="00000000" w:rsidRPr="00000000" w:rsidDel="00000000">
        <w:rPr>
          <w:b w:val="1"/>
          <w:rtl w:val="0"/>
        </w:rPr>
        <w:t xml:space="preserve">elektroenerģijas sadale</w:t>
      </w:r>
      <w:r w:rsidR="00000000" w:rsidRPr="00000000" w:rsidDel="00000000">
        <w:rPr>
          <w:rtl w:val="0"/>
        </w:rPr>
        <w:t xml:space="preserve"> – elektroenerģijas transportēšana, kas neietver elektroenerģijas tirdzniecību, vidēja un zema sprieguma sistēmā, lai to piegādātu galalietotājiem, tajā skaitā sistēmas pieslēguma jaudas nodrošināšana;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elektroenerģijas sistēmas dalībnieki</w:t>
      </w:r>
      <w:r w:rsidR="00000000" w:rsidRPr="00000000" w:rsidDel="00000000">
        <w:rPr>
          <w:rtl w:val="0"/>
        </w:rPr>
        <w:t xml:space="preserve"> – elektroenerģijas ražotāji, elektroenerģijas pārvades sistēmas operators, elektroenerģijas sadales sistēmas operatori, elektroenerģijas uzkrātuves operatori  un galalietotāji;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elektroenerģijas sistēmas operators</w:t>
      </w:r>
      <w:r w:rsidR="00000000" w:rsidRPr="00000000" w:rsidDel="00000000">
        <w:rPr>
          <w:rtl w:val="0"/>
        </w:rPr>
        <w:t xml:space="preserve"> – licencēta kapitālsabiedrība, kura sniedz sistēmas pakalpojumu;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elektroenerģijas tirdzniecība</w:t>
      </w:r>
      <w:r w:rsidR="00000000" w:rsidRPr="00000000" w:rsidDel="00000000">
        <w:rPr>
          <w:rtl w:val="0"/>
        </w:rPr>
        <w:t xml:space="preserve"> – komercdarbība, kas ietver elektroenerģijas iepirkšanu pārdošanai un elektroenerģijas pārdošanu galalietotājiem;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elektroenerģijas tirgotājs</w:t>
      </w:r>
      <w:r w:rsidR="00000000" w:rsidRPr="00000000" w:rsidDel="00000000">
        <w:rPr>
          <w:rtl w:val="0"/>
        </w:rPr>
        <w:t xml:space="preserve"> – komersants, kura komercdarbība ir elektroenerģijas tirdzniecība;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w:t>
      </w:r>
      <w:r w:rsidR="00000000" w:rsidRPr="00000000" w:rsidDel="00000000">
        <w:rPr>
          <w:b w:val="1"/>
          <w:rtl w:val="0"/>
        </w:rPr>
        <w:t xml:space="preserve">elektroenerģijas tirgus</w:t>
      </w:r>
      <w:r w:rsidR="00000000" w:rsidRPr="00000000" w:rsidDel="00000000">
        <w:rPr>
          <w:rtl w:val="0"/>
        </w:rPr>
        <w:t xml:space="preserve"> – tirgus, kurā pārdod elektroenerģiju, tajā skaitā ārpusbiržas tirgus un elektroenerģijas biržas, jaudu un palīgpakalpojumu tirgus visos termiņos, tajā skaitā nākotnes, nākamās dienas un kārtējās dienas tirgus;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elektroenerģijas tirgus dalībnieki</w:t>
      </w:r>
      <w:r w:rsidR="00000000" w:rsidRPr="00000000" w:rsidDel="00000000">
        <w:rPr>
          <w:rtl w:val="0"/>
        </w:rPr>
        <w:t xml:space="preserve"> – elektroenerģijas ražotāji, elektroenerģijas tirgotāji, agregatori, elektroenerģijas uzkrātuves operatori un galalietotāji;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elektroenerģijas uzkrāšana</w:t>
      </w:r>
      <w:r w:rsidR="00000000" w:rsidRPr="00000000" w:rsidDel="00000000">
        <w:rPr>
          <w:rtl w:val="0"/>
        </w:rPr>
        <w:t xml:space="preserve"> – energoapgādes veids, kas ietver elektroenerģijas uzkrāšanu vēlākai izmantošanai;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elektroenerģijas uzkrātuve</w:t>
      </w:r>
      <w:r w:rsidR="00000000" w:rsidRPr="00000000" w:rsidDel="00000000">
        <w:rPr>
          <w:rtl w:val="0"/>
        </w:rPr>
        <w:t xml:space="preserve"> –  iekārta vai iekārtu kopums, kurā notiek enerģijas uzkrāšana vēlākai izmantošanai;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w:t>
      </w:r>
      <w:r w:rsidR="00000000" w:rsidRPr="00000000" w:rsidDel="00000000">
        <w:rPr>
          <w:b w:val="1"/>
          <w:rtl w:val="0"/>
        </w:rPr>
        <w:t xml:space="preserve">elektroenerģijas uzkrātuves operators</w:t>
      </w:r>
      <w:r w:rsidR="00000000" w:rsidRPr="00000000" w:rsidDel="00000000">
        <w:rPr>
          <w:rtl w:val="0"/>
        </w:rPr>
        <w:t xml:space="preserve"> – fiziska vai juridiska persona, kuras īpašumā vai valdījumā ir elektroenerģijas uzkrātuve, kas ir pieslēgta elektroenerģijas sistēmai;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w:t>
      </w:r>
      <w:r w:rsidR="00000000" w:rsidRPr="00000000" w:rsidDel="00000000">
        <w:rPr>
          <w:b w:val="1"/>
          <w:rtl w:val="0"/>
        </w:rPr>
        <w:t xml:space="preserve">energokopienas universālais pakalpojums</w:t>
      </w:r>
      <w:r w:rsidR="00000000" w:rsidRPr="00000000" w:rsidDel="00000000">
        <w:rPr>
          <w:rtl w:val="0"/>
        </w:rPr>
        <w:t xml:space="preserve"> – energokopienas garantētas tiesības uz tās objektos saražotā elektroenerģijas pārpalikuma nodošanu elektroenerģijas tirgotājam par skaidri salīdzināmu un pārskatāmu cenu;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w:t>
      </w:r>
      <w:r w:rsidR="00000000" w:rsidRPr="00000000" w:rsidDel="00000000">
        <w:rPr>
          <w:b w:val="1"/>
          <w:rtl w:val="0"/>
        </w:rPr>
        <w:t xml:space="preserve">izcelsmes apliecinājums</w:t>
      </w:r>
      <w:r w:rsidR="00000000" w:rsidRPr="00000000" w:rsidDel="00000000">
        <w:rPr>
          <w:rtl w:val="0"/>
        </w:rPr>
        <w:t xml:space="preserve"> – atbilstoši līgumam, kas noslēgts starp elektroenerģijas pārvades sistēmas operatoru un Eiropas Enerģijas sertifikācijas izcelsmes apliecinājumu sistēmu pārvaldītāju, izdots elektronisks dokuments,  kas pierāda, ka attiecīgais elektroenerģijas daudzums ir saražots no atjaunīgiem energoresursiem vai augstas efektivitātes koģenerācijā;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w:t>
      </w:r>
      <w:r w:rsidR="00000000" w:rsidRPr="00000000" w:rsidDel="00000000">
        <w:rPr>
          <w:b w:val="1"/>
          <w:rtl w:val="0"/>
        </w:rPr>
        <w:t xml:space="preserve">izolētas darbības tests</w:t>
      </w:r>
      <w:r w:rsidR="00000000" w:rsidRPr="00000000" w:rsidDel="00000000">
        <w:rPr>
          <w:rtl w:val="0"/>
        </w:rPr>
        <w:t xml:space="preserve"> – elektroenerģijas pārvades sistēmas darbības testēšana simulētos darbības apstākļos ierobežotā periodā, lai pārbaudītu pārvades sistēmas spēju strādāt no citu valstu elektroenerģijas pārvades sistēmām izolētā režīmā;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w:t>
      </w:r>
      <w:r w:rsidR="00000000" w:rsidRPr="00000000" w:rsidDel="00000000">
        <w:rPr>
          <w:b w:val="1"/>
          <w:rtl w:val="0"/>
        </w:rPr>
        <w:t xml:space="preserve">izolēts elektroenerģijas ražošanas objekts</w:t>
      </w:r>
      <w:r w:rsidR="00000000" w:rsidRPr="00000000" w:rsidDel="00000000">
        <w:rPr>
          <w:rtl w:val="0"/>
        </w:rPr>
        <w:t xml:space="preserve"> – elektroenerģijas ražotāja objekts, kas nav pieslēgts elektroenerģijas pārvades vai sadales sistēmai;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w:t>
      </w:r>
      <w:r w:rsidR="00000000" w:rsidRPr="00000000" w:rsidDel="00000000">
        <w:rPr>
          <w:b w:val="1"/>
          <w:rtl w:val="0"/>
        </w:rPr>
        <w:t xml:space="preserve">izolēts elektroenerģijas galalietotāja objekts</w:t>
      </w:r>
      <w:r w:rsidR="00000000" w:rsidRPr="00000000" w:rsidDel="00000000">
        <w:rPr>
          <w:rtl w:val="0"/>
        </w:rPr>
        <w:t xml:space="preserve"> – elektroenerģijas galalietotāja objekts, kas nav pieslēgts elektroenerģijas pārvades vai sadales sistēmai;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w:t>
      </w:r>
      <w:r w:rsidR="00000000" w:rsidRPr="00000000" w:rsidDel="00000000">
        <w:rPr>
          <w:b w:val="1"/>
          <w:rtl w:val="0"/>
        </w:rPr>
        <w:t xml:space="preserve">mājsaimniecības lietotājs</w:t>
      </w:r>
      <w:r w:rsidR="00000000" w:rsidRPr="00000000" w:rsidDel="00000000">
        <w:rPr>
          <w:rtl w:val="0"/>
        </w:rPr>
        <w:t xml:space="preserve"> – elektroenerģijas galalietotājs, fiziska persona, kura elektroenerģijas sistēmas pakalpojumus saņem, izmantojot sistēmas pieslēgumu ar spriegumu līdz 0,4 kilovoltiem un ievadaizsardzības aparāta nominālās strāvas lielumu līdz 100 ampēriem;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w:t>
      </w:r>
      <w:r w:rsidR="00000000" w:rsidRPr="00000000" w:rsidDel="00000000">
        <w:rPr>
          <w:b w:val="1"/>
          <w:rtl w:val="0"/>
        </w:rPr>
        <w:t xml:space="preserve">neapliecinātās elektroenerģijas izcelsmes sastāvs</w:t>
      </w:r>
      <w:r w:rsidR="00000000" w:rsidRPr="00000000" w:rsidDel="00000000">
        <w:rPr>
          <w:rtl w:val="0"/>
        </w:rPr>
        <w:t xml:space="preserve"> – valstī gadā patērētās kopējās elektroenerģijas izcelsmes struktūra, kas neietver patērēto elektroenerģiju, par kuru izdoti izcelsmes apliecinājumi;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w:t>
      </w:r>
      <w:r w:rsidR="00000000" w:rsidRPr="00000000" w:rsidDel="00000000">
        <w:rPr>
          <w:b w:val="1"/>
          <w:rtl w:val="0"/>
        </w:rPr>
        <w:t xml:space="preserve">neatkarīgs agregators</w:t>
      </w:r>
      <w:r w:rsidR="00000000" w:rsidRPr="00000000" w:rsidDel="00000000">
        <w:rPr>
          <w:rtl w:val="0"/>
        </w:rPr>
        <w:t xml:space="preserve"> –  elektroenerģijas tirgus dalībnieks, kas veic agregēšanu un nav saistīts ar galalietotāja elektroenerģijas tirgotāju;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w:t>
      </w:r>
      <w:r w:rsidR="00000000" w:rsidRPr="00000000" w:rsidDel="00000000">
        <w:rPr>
          <w:b w:val="1"/>
          <w:rtl w:val="0"/>
        </w:rPr>
        <w:t xml:space="preserve">nebalansa norēķina periods</w:t>
      </w:r>
      <w:r w:rsidR="00000000" w:rsidRPr="00000000" w:rsidDel="00000000">
        <w:rPr>
          <w:rtl w:val="0"/>
        </w:rPr>
        <w:t xml:space="preserve"> – laika periods, par kuru tirgus dalībniekam aprēķina nebalansu;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w:t>
      </w:r>
      <w:r w:rsidR="00000000" w:rsidRPr="00000000" w:rsidDel="00000000">
        <w:rPr>
          <w:b w:val="1"/>
          <w:rtl w:val="0"/>
        </w:rPr>
        <w:t xml:space="preserve">netiešā izsole</w:t>
      </w:r>
      <w:r w:rsidR="00000000" w:rsidRPr="00000000" w:rsidDel="00000000">
        <w:rPr>
          <w:rtl w:val="0"/>
        </w:rPr>
        <w:t xml:space="preserve"> – starpvalstu savienojumu sastrēgumu vadības un pārslodzes novēršanas metode, ar kuru elektroenerģijas tirgus dalībnieks iegūst tiesības noteiktā apjomā pārvadīt elektroenerģiju no viena tirdzniecības apgabala uz citu apgabalu;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w:t>
      </w:r>
      <w:r w:rsidR="00000000" w:rsidRPr="00000000" w:rsidDel="00000000">
        <w:rPr>
          <w:b w:val="1"/>
          <w:rtl w:val="0"/>
        </w:rPr>
        <w:t xml:space="preserve">nominēts elektroenerģijas tirgus operators </w:t>
      </w:r>
      <w:r w:rsidR="00000000" w:rsidRPr="00000000" w:rsidDel="00000000">
        <w:rPr>
          <w:rtl w:val="0"/>
        </w:rPr>
        <w:t xml:space="preserve">– tirgus operators, kas nodrošina vienotu nākamās dienas un vienotu kārtējās dienas tirgus sasaistīšanu;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b w:val="1"/>
          <w:rtl w:val="0"/>
        </w:rPr>
        <w:t xml:space="preserve"> obligātais iepirkums </w:t>
      </w:r>
      <w:r w:rsidR="00000000" w:rsidRPr="00000000" w:rsidDel="00000000">
        <w:rPr>
          <w:rtl w:val="0"/>
        </w:rPr>
        <w:t xml:space="preserve">– šajā likumā un citos normatīvajos aktos noteikts pienākums iepirkt elektroenerģiju;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w:t>
      </w:r>
      <w:r w:rsidR="00000000" w:rsidRPr="00000000" w:rsidDel="00000000">
        <w:rPr>
          <w:b w:val="1"/>
          <w:rtl w:val="0"/>
        </w:rPr>
        <w:t xml:space="preserve">palīgpakalpojumi</w:t>
      </w:r>
      <w:r w:rsidR="00000000" w:rsidRPr="00000000" w:rsidDel="00000000">
        <w:rPr>
          <w:rtl w:val="0"/>
        </w:rPr>
        <w:t xml:space="preserve"> – pakalpojumi, kas nepieciešami elektroenerģijas sistēmas drošas un stabilas darbības nodrošināšanai;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w:t>
      </w:r>
      <w:r w:rsidR="00000000" w:rsidRPr="00000000" w:rsidDel="00000000">
        <w:rPr>
          <w:b w:val="1"/>
          <w:rtl w:val="0"/>
        </w:rPr>
        <w:t xml:space="preserve">pārkompensācija</w:t>
      </w:r>
      <w:r w:rsidR="00000000" w:rsidRPr="00000000" w:rsidDel="00000000">
        <w:rPr>
          <w:rtl w:val="0"/>
        </w:rPr>
        <w:t xml:space="preserve"> – elektroenerģijas ražotāja saņemtā ar elektroenerģijas ražošanu saistītā atbalsta apmērs, kura dēļ tiek pārsniegta noteiktā kopējā kapitālieguldījumu iekšējā peļņas norma;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w:t>
      </w:r>
      <w:r w:rsidR="00000000" w:rsidRPr="00000000" w:rsidDel="00000000">
        <w:rPr>
          <w:b w:val="1"/>
          <w:rtl w:val="0"/>
        </w:rPr>
        <w:t xml:space="preserve">pieprasījuma reakcija</w:t>
      </w:r>
      <w:r w:rsidR="00000000" w:rsidRPr="00000000" w:rsidDel="00000000">
        <w:rPr>
          <w:rtl w:val="0"/>
        </w:rPr>
        <w:t xml:space="preserve"> – galalietotāju vai elektroenerģijas ražotāju veikta elektroenerģijas slodzes maiņa, atkāpjoties no tipiskā vai pašreizējā patēriņa vai ražošanas modeļa, reaģējot uz tirgus signāliem, tajā skaitā reaģējot uz laikā mainīgām elektroenerģijas cenām vai stimulējošiem maksājumiem, vai reaģējot uz to, ka patstāvīgi vai agregēšanas ceļā ir akceptēts galalietotāja vai elektroenerģijas ražotāja piedāvājums par noteiktu cenu pārdot pieprasījuma samazinājumu vai pieaugumu organizētos tirgos;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w:t>
      </w:r>
      <w:r w:rsidR="00000000" w:rsidRPr="00000000" w:rsidDel="00000000">
        <w:rPr>
          <w:b w:val="1"/>
          <w:rtl w:val="0"/>
        </w:rPr>
        <w:t xml:space="preserve">pieprasījuma reakcijas pakalpojums</w:t>
      </w:r>
      <w:r w:rsidR="00000000" w:rsidRPr="00000000" w:rsidDel="00000000">
        <w:rPr>
          <w:rtl w:val="0"/>
        </w:rPr>
        <w:t xml:space="preserve"> – pieprasījuma reakciju agregēšana, tās apkopojot pārdošanai elektroenerģijas tirgos;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w:t>
      </w:r>
      <w:r w:rsidR="00000000" w:rsidRPr="00000000" w:rsidDel="00000000">
        <w:rPr>
          <w:b w:val="1"/>
          <w:rtl w:val="0"/>
        </w:rPr>
        <w:t xml:space="preserve">pilnībā integrēta sistēmas komponente</w:t>
      </w:r>
      <w:r w:rsidR="00000000" w:rsidRPr="00000000" w:rsidDel="00000000">
        <w:rPr>
          <w:rtl w:val="0"/>
        </w:rPr>
        <w:t xml:space="preserve"> –  elektroenerģijas pārvades vai sadales sistēmā integrēta sastāvdaļa, tajā skaitā elektroenerģijas uzkrātuve vai elektroenerģijas ražošanas iekārtas, ko elektroenerģijas sistēmas operators izmanto pārvades vai sadales sistēmas drošas un stabilas darbības nodrošināšanai, bet ne balansēšanai, pārslodzes novēršanai vai elektroenerģijas tirdzniecībai;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publiskais tirgotājs</w:t>
      </w:r>
      <w:r w:rsidR="00000000" w:rsidRPr="00000000" w:rsidDel="00000000">
        <w:rPr>
          <w:rtl w:val="0"/>
        </w:rPr>
        <w:t xml:space="preserve"> – elektroenerģijas tirgotājs, kuram šajā likumā un citos normatīvajos aktos ir noteikti īpaši pienākumi un prasības publiskā tirgotāja pienākumu izpildes nodrošināšanai;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w:t>
      </w:r>
      <w:r w:rsidR="00000000" w:rsidRPr="00000000" w:rsidDel="00000000">
        <w:rPr>
          <w:b w:val="1"/>
          <w:rtl w:val="0"/>
        </w:rPr>
        <w:t xml:space="preserve">ražošanas jaudas atjaunošana</w:t>
      </w:r>
      <w:r w:rsidR="00000000" w:rsidRPr="00000000" w:rsidDel="00000000">
        <w:rPr>
          <w:rtl w:val="0"/>
        </w:rPr>
        <w:t xml:space="preserve"> – elektrostacijas modernizēšana, tajā skaitā elektroenerģijas ražošanas iekārtu vai elektrostacijas darbības sistēmu un aprīkojuma pilnīga vai daļēja nomaiņa, lai atjaunotu elektrostacijas darbspēju vai palielinātu elektroenerģijas ražošanas iekārtu efektivitāti vai jaudu;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w:t>
      </w:r>
      <w:r w:rsidR="00000000" w:rsidRPr="00000000" w:rsidDel="00000000">
        <w:rPr>
          <w:b w:val="1"/>
          <w:rtl w:val="0"/>
        </w:rPr>
        <w:t xml:space="preserve">saules vai vēja elektrostacijas iekšējā līnija</w:t>
      </w:r>
      <w:r w:rsidR="00000000" w:rsidRPr="00000000" w:rsidDel="00000000">
        <w:rPr>
          <w:rtl w:val="0"/>
        </w:rPr>
        <w:t xml:space="preserve"> – elektrolīnija, kas savstarpēji savieno viena elektroenerģijas ražotāja vairākos nekustamajos īpašumos izvietotas saules vai vēja elektroenerģijas ražošanas iekārtas;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sistēmas pakalpojums</w:t>
      </w:r>
      <w:r w:rsidR="00000000" w:rsidRPr="00000000" w:rsidDel="00000000">
        <w:rPr>
          <w:rtl w:val="0"/>
        </w:rPr>
        <w:t xml:space="preserve"> – elektroenerģijas pārvade vai sadale, kas nodrošina elektroenerģijas plūsmas no elektroenerģijas ražotājiem līdz galalietotājiem, un  sistēmas pieslēguma jaudas nodrošināšana;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w:t>
      </w:r>
      <w:r w:rsidR="00000000" w:rsidRPr="00000000" w:rsidDel="00000000">
        <w:rPr>
          <w:b w:val="1"/>
          <w:rtl w:val="0"/>
        </w:rPr>
        <w:t xml:space="preserve">starpvalstu savienojums</w:t>
      </w:r>
      <w:r w:rsidR="00000000" w:rsidRPr="00000000" w:rsidDel="00000000">
        <w:rPr>
          <w:rtl w:val="0"/>
        </w:rPr>
        <w:t xml:space="preserve"> – elektrolīnija, kas sasaista atsevišķās valstīs izvietotas elektroenerģijas pārvades sistēmas;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w:t>
      </w:r>
      <w:r w:rsidR="00000000" w:rsidRPr="00000000" w:rsidDel="00000000">
        <w:rPr>
          <w:b w:val="1"/>
          <w:rtl w:val="0"/>
        </w:rPr>
        <w:t xml:space="preserve">tiešā izsole</w:t>
      </w:r>
      <w:r w:rsidR="00000000" w:rsidRPr="00000000" w:rsidDel="00000000">
        <w:rPr>
          <w:rtl w:val="0"/>
        </w:rPr>
        <w:t xml:space="preserve"> – starpvalstu savienojumu sastrēgumu vadības un pārslodzes novēršanas metode, ar kuru elektroenerģijas tirgus dalībnieks iegūst tiesības noteiktā apjomā lietot elektroenerģijas pārvades sistēmas operatora izsolīto starpvalstu savienojuma jaudu;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tiešā līnija</w:t>
      </w:r>
      <w:r w:rsidR="00000000" w:rsidRPr="00000000" w:rsidDel="00000000">
        <w:rPr>
          <w:rtl w:val="0"/>
        </w:rPr>
        <w:t xml:space="preserve"> – elektrolīnija, kas sasaista izolētu elektroenerģijas ražošanas objektu ar izolētu elektroenerģijas galalietotāja objektu, vai elektrolīnija, kas sasaista elektroenerģijas ražošanas objektu ar elektroenerģijas galalietotāja objektu;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tirdzniecības apgabals</w:t>
      </w:r>
      <w:r w:rsidR="00000000" w:rsidRPr="00000000" w:rsidDel="00000000">
        <w:rPr>
          <w:rtl w:val="0"/>
        </w:rPr>
        <w:t xml:space="preserve"> – elektroenerģijas tirgus dalībnieku savstarpējo darījumu vai elektroenerģijas biržas dalībnieku elektroenerģijas tirdzniecības piedāvājumu iesniegšanas teritorija elektroenerģijas pārvades sistēmas operatora licences darbības zonā;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w:t>
      </w:r>
      <w:r w:rsidR="00000000" w:rsidRPr="00000000" w:rsidDel="00000000">
        <w:rPr>
          <w:b w:val="1"/>
          <w:rtl w:val="0"/>
        </w:rPr>
        <w:t xml:space="preserve">universālais neto norēķinu sistēmas pakalpojums</w:t>
      </w:r>
      <w:r w:rsidR="00000000" w:rsidRPr="00000000" w:rsidDel="00000000">
        <w:rPr>
          <w:rtl w:val="0"/>
        </w:rPr>
        <w:t xml:space="preserve"> – aktīvā lietotāja, kura elektroenerģijas ražošanas iekārtu kopējā uzstādītā elektriskā jauda nepārsniedz 50 kilovatus, garantētas tiesības uz neto norēķinu sistēmas ietvaros saražotā elektroenerģijas pārpalikuma nodošanu elektroenerģijas tirgotājam par skaidri salīdzināmu un pārskatāmu cenu;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w:t>
      </w:r>
      <w:r w:rsidR="00000000" w:rsidRPr="00000000" w:rsidDel="00000000">
        <w:rPr>
          <w:b w:val="1"/>
          <w:rtl w:val="0"/>
        </w:rPr>
        <w:t xml:space="preserve">universālais pakalpojums</w:t>
      </w:r>
      <w:r w:rsidR="00000000" w:rsidRPr="00000000" w:rsidDel="00000000">
        <w:rPr>
          <w:rtl w:val="0"/>
        </w:rPr>
        <w:t xml:space="preserve"> – garantētas tiesības uz elektroenerģijas piegādi noteiktā kvalitātē par skaidri salīdzināmu un pārskatāmu cenu;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w:t>
      </w:r>
      <w:r w:rsidR="00000000" w:rsidRPr="00000000" w:rsidDel="00000000">
        <w:rPr>
          <w:b w:val="1"/>
          <w:rtl w:val="0"/>
        </w:rPr>
        <w:t xml:space="preserve">vertikāli integrēts elektroapgādes komersants</w:t>
      </w:r>
      <w:r w:rsidR="00000000" w:rsidRPr="00000000" w:rsidDel="00000000">
        <w:rPr>
          <w:rtl w:val="0"/>
        </w:rPr>
        <w:t xml:space="preserve"> – komersants vai komersantu kopums (koncerns), kas veic vismaz vienu no šādām elektroapgādes darbībām – elektroenerģijas pārvade vai sadale – un vismaz vienu no šādām elektroapgādes darbībām – elektroenerģijas ražošana vai tirdzniecība;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viedais elektroenerģijas komercuzskaites mēraparāts</w:t>
      </w:r>
      <w:r w:rsidR="00000000" w:rsidRPr="00000000" w:rsidDel="00000000">
        <w:rPr>
          <w:rtl w:val="0"/>
        </w:rPr>
        <w:t xml:space="preserve"> – elektroenerģijas komercuzskaites mēraparāts, kas spēj mērīt elektroenerģijas sistēmā pievadīto elektroenerģijas daudzumu vai no elektroenerģijas sistēmas patērēto elektroenerģijas daudzumu un spēj sūtīt un saņemt datus informēšanas, monitoringa un kontroles vajadzībām, izmantojot kādu elektroniskās komunikācijas veidu;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w:t>
      </w:r>
      <w:r w:rsidR="00000000" w:rsidRPr="00000000" w:rsidDel="00000000">
        <w:rPr>
          <w:b w:val="1"/>
          <w:rtl w:val="0"/>
        </w:rPr>
        <w:t xml:space="preserve">vispārējās atļaujas noteikumi</w:t>
      </w:r>
      <w:r w:rsidR="00000000" w:rsidRPr="00000000" w:rsidDel="00000000">
        <w:rPr>
          <w:rtl w:val="0"/>
        </w:rPr>
        <w:t xml:space="preserve"> – elektroenerģijas ražotājam, elektroenerģijas uzkrātuves operatoram un elektroenerģijas tirgotājam noteiktas prasības, kuras ietver specifiskus elektroenerģijas ražošanas un tirdzniecības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4. panta pirmo daļu pēc vārdiem "elektroenerģijas patēriņa" ar vārdiem ''un elektroenerģijas uzkrāšanas''.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8.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nosaukumā vārdus "un elektroenerģijas sistēmas īpašnieka darbības uzraudzība";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"elektroenerģijas ražotājiem" ar vārdiem "elektroenerģijas uzkrātuvēm";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"operators vai" ar vārdiem "nominētais elektroenerģijas";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piektajā daļā vārdus "un elektroenerģijas sistēmas īpašnieka";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"un elektroenerģijas sistēmas īpašnieks".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9.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"noteiktajiem vienotiem" ar vārdu "izdotiem";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Elektroenerģijas ražotājs un elektroenerģijas uzkrātuves operators nodrošina attiecīgajam sistēmas operatoram drošības naudu, ja jaunu elektroenerģijas ražošanas iekārtu vai elektroenerģijas uzkrātuvi plānots pieslēgt elektroenerģijas pārvades sistēmai vai elektroenerģijas sadales sistēmai, ierīkojot jaunu pieslēgumu vai izmantojot esošo pieslēgumu, neatkarīgi no tā, vai nepieciešama jaunu elektroietaišu izbūve vai esošo elektroietaišu pārbūve, un pieslēdzamās elektroenerģijas ražošanas iekārtas vai  elektroenerģijas uzkrātuves ražošanas jauda ir lielāka par 50 kilovatiem. Regulators nosaka metodiku, pēc kādas aprēķina drošības naudas apmēru, kā arī kārtību, kādā elektroenerģijas ražotājs un elektroenerģijas uzkrātuves operators nodrošina drošības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8</w:t>
      </w:r>
      <w:r w:rsidR="00000000" w:rsidRPr="00000000" w:rsidDel="00000000">
        <w:rPr>
          <w:rtl w:val="0"/>
        </w:rPr>
        <w:t xml:space="preserve">, 2.</w:t>
      </w:r>
      <w:r w:rsidR="00000000" w:rsidRPr="00000000" w:rsidDel="00000000">
        <w:rPr>
          <w:vertAlign w:val="superscript"/>
          <w:rtl w:val="0"/>
        </w:rPr>
        <w:t xml:space="preserve">9</w:t>
      </w:r>
      <w:r w:rsidR="00000000" w:rsidRPr="00000000" w:rsidDel="00000000">
        <w:rPr>
          <w:rtl w:val="0"/>
        </w:rPr>
        <w:t xml:space="preserve">, 2.</w:t>
      </w:r>
      <w:r w:rsidR="00000000" w:rsidRPr="00000000" w:rsidDel="00000000">
        <w:rPr>
          <w:vertAlign w:val="superscript"/>
          <w:rtl w:val="0"/>
        </w:rPr>
        <w:t xml:space="preserve">10</w:t>
      </w:r>
      <w:r w:rsidR="00000000" w:rsidRPr="00000000" w:rsidDel="00000000">
        <w:rPr>
          <w:rtl w:val="0"/>
        </w:rPr>
        <w:t xml:space="preserve">, 2.</w:t>
      </w:r>
      <w:r w:rsidR="00000000" w:rsidRPr="00000000" w:rsidDel="00000000">
        <w:rPr>
          <w:vertAlign w:val="superscript"/>
          <w:rtl w:val="0"/>
        </w:rPr>
        <w:t xml:space="preserve">11</w:t>
      </w:r>
      <w:r w:rsidR="00000000" w:rsidRPr="00000000" w:rsidDel="00000000">
        <w:rPr>
          <w:rtl w:val="0"/>
        </w:rPr>
        <w:t xml:space="preserve"> un 2.</w:t>
      </w:r>
      <w:r w:rsidR="00000000" w:rsidRPr="00000000" w:rsidDel="00000000">
        <w:rPr>
          <w:vertAlign w:val="superscript"/>
          <w:rtl w:val="0"/>
        </w:rPr>
        <w:t xml:space="preserve">12</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Šā panta 2.</w:t>
      </w:r>
      <w:r w:rsidR="00000000" w:rsidRPr="00000000" w:rsidDel="00000000">
        <w:rPr>
          <w:vertAlign w:val="superscript"/>
          <w:rtl w:val="0"/>
        </w:rPr>
        <w:t xml:space="preserve">4</w:t>
      </w:r>
      <w:r w:rsidR="00000000" w:rsidRPr="00000000" w:rsidDel="00000000">
        <w:rPr>
          <w:rtl w:val="0"/>
        </w:rPr>
        <w:t xml:space="preserve"> daļā minēto drošības naudu sistēmas operators pēc elektroenerģijas ražošanas iekārtas vai elektroenerģijas uzkrātuves pieslēgšanas sistēmai atmaksā elektroenerģijas ražotājam vai elektroenerģijas uzkrātuves operatoram.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Sistēmas operators neatmaksā elektroenerģijas ražotājam un elektroenerģijas uzkrātuves operatoram šā panta 2.</w:t>
      </w:r>
      <w:r w:rsidR="00000000" w:rsidRPr="00000000" w:rsidDel="00000000">
        <w:rPr>
          <w:vertAlign w:val="superscript"/>
          <w:rtl w:val="0"/>
        </w:rPr>
        <w:t xml:space="preserve">4</w:t>
      </w:r>
      <w:r w:rsidR="00000000" w:rsidRPr="00000000" w:rsidDel="00000000">
        <w:rPr>
          <w:rtl w:val="0"/>
        </w:rPr>
        <w:t xml:space="preserve"> daļā minēto drošības naudu, ja tā elektroenerģijas ražošanas iekārta vai elektroenerģijas uzkrātuve netiek pieslēgta elektroenerģijas sistēmai no sistēmas operatora neatkarīgu iemeslu dēļ.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10</w:t>
      </w:r>
      <w:r w:rsidR="00000000" w:rsidRPr="00000000" w:rsidDel="00000000">
        <w:rPr>
          <w:rtl w:val="0"/>
        </w:rPr>
        <w:t xml:space="preserve">) Elektroenerģijas galalietotājs, izņemot sadales sistēmas operatoru, nodrošina pārvades sistēmas operatoram drošības naudu par sistēmas jaudas rezervēšanu, ja jaunu elektroenerģijas galalietotāja objektu plānots pieslēgt elektroenerģijas pārvades sistēmai. Regulators nosaka metodiku, pēc kādas aprēķina drošības naudas apmēru, kā arī kārtību, kādā elektroenerģijas galalietotājs nodrošina drošības naudu.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11</w:t>
      </w:r>
      <w:r w:rsidR="00000000" w:rsidRPr="00000000" w:rsidDel="00000000">
        <w:rPr>
          <w:rtl w:val="0"/>
        </w:rPr>
        <w:t xml:space="preserve">) Šā panta 2.</w:t>
      </w:r>
      <w:r w:rsidR="00000000" w:rsidRPr="00000000" w:rsidDel="00000000">
        <w:rPr>
          <w:vertAlign w:val="superscript"/>
          <w:rtl w:val="0"/>
        </w:rPr>
        <w:t xml:space="preserve">10</w:t>
      </w:r>
      <w:r w:rsidR="00000000" w:rsidRPr="00000000" w:rsidDel="00000000">
        <w:rPr>
          <w:rtl w:val="0"/>
        </w:rPr>
        <w:t xml:space="preserve"> daļā minēto drošības naudu pārvades sistēmas operators pēc galalietotāja objekta pieslēgšanas elektroenerģijas pārvades sistēmai atmaksā elektroenerģijas galalietotājam.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12</w:t>
      </w:r>
      <w:r w:rsidR="00000000" w:rsidRPr="00000000" w:rsidDel="00000000">
        <w:rPr>
          <w:rtl w:val="0"/>
        </w:rPr>
        <w:t xml:space="preserve">) Pārvades sistēmas operators neatmaksā elektroenerģijas galalietotājam šā panta 2.</w:t>
      </w:r>
      <w:r w:rsidR="00000000" w:rsidRPr="00000000" w:rsidDel="00000000">
        <w:rPr>
          <w:vertAlign w:val="superscript"/>
          <w:rtl w:val="0"/>
        </w:rPr>
        <w:t xml:space="preserve">10</w:t>
      </w:r>
      <w:r w:rsidR="00000000" w:rsidRPr="00000000" w:rsidDel="00000000">
        <w:rPr>
          <w:rtl w:val="0"/>
        </w:rPr>
        <w:t xml:space="preserve"> daļā minēto drošības naudu, ja galalietotājs netiek pieslēgts elektroenerģijas pārvades sistēmai no pārvades sistēmas operatora neatkarīgu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Sistēmas operatoram ir tiesības no elektroenerģijas pārvades sistēmas vai elektroenerģijas sadales sistēmas bez brīdinājuma atslēgt elektroenerģijas ražotāju vai elektroenerģijas uzkrātuves operatoru, kura elektroenerģijas ražošanas iekārtas  vai elektroenerģijas uzkrātuve pieslēgtas attiecīgajai sistēmai bez sistēmas operatora atļaujas vai pārsniedz sistēmas operatora atļauto elektroenerģijas ražošanas jaudu."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10. pantā vārdus "elektroenerģijas sistēmas īpašnieka vai".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4. punktu šādā redakcijā: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veic Eiropas Parlamenta un Padomes 2019. gada 5. jūnija Regulā (ES)  2019/943 par elektroenerģijas iekšējo tirgu (turpmāk – Regula Nr. 2019/943) pārvades sistēmas operatoram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"un trešās";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piektajā daļā vārdus un skaitli "un elektroenerģijas sistēmas īpašnieka apliecinājumu par elektroenerģijas sistēmas īpašnieka spēju ievērot saistības, kas izriet no šā likuma 21.</w:t>
      </w:r>
      <w:r w:rsidR="00000000" w:rsidRPr="00000000" w:rsidDel="00000000">
        <w:rPr>
          <w:vertAlign w:val="superscript"/>
          <w:rtl w:val="0"/>
        </w:rPr>
        <w:t xml:space="preserve">2</w:t>
      </w:r>
      <w:r w:rsidR="00000000" w:rsidRPr="00000000" w:rsidDel="00000000">
        <w:rPr>
          <w:rtl w:val="0"/>
        </w:rPr>
        <w:t xml:space="preserve">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un septīto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Ja pārvades sistēmas operators neatbilst sertificēšanas prasībām, regulators pieņem lēmumu par atteikumu sertificēt pārvades sistēmas operatoru un nosaka pārvades sistēmas operatoram termiņu trūkumu novēršanai. Termiņu, kas pārvades sistēmas operatoram nepieciešams trūkumu novēršanai, neieskaita šā panta piektajā daļā minētajā termiņā.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pārvades sistēmas operators atbilst sertificēšanas prasībām, regulators atzinumu par pārvades sistēmas operatora atbilstību šā panta otrajā daļā noteiktajām sertificēšanas prasībām, kā arī ar atzinumu saistīto informāciju nosūta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devīto un desmito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Ja Eiropas Komisija, izvērtējot šā panta septītajā daļā minēto regulatora atzinumu un ar to saistīto informāciju, secina, ka pārvades sistēmas operators neatbilst sertificēšanas prasībām, regulators triju mēnešu laikā pēc Eiropas Komisijas atzinuma saņemšanas pieņem lēmumu par atteikumu sertificēt pārvades sistēmas operatoru. Regulators nosaka pārvades sistēmas operatoram termiņu trūkumu novēršanai, kā arī termiņu, kādā pārvades sistēmas operators atkārtoti iesniedz iesniegumu tā sertificēšanai.</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Pārvades sistēmas operators katru gadu regulatora noteiktajā kārtībā iesniedz ziņojumu par pārvades sistēmas operatora atbilstību sertificēšanas prasībām. Regulators pēc šī ziņojuma izvērtēšanas var lemt par nepieciešamību sertificēt pārvades sistēmas saskaņā ar šā panta pirmās daļas 2.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12.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punktā vārdus "elektroenerģijas sistēmas īpašnieka kapitāla daļu turētājs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 punktā vārdus "elektroenerģijas sistēmas īpašnieka padomes vai valdes locekļus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13.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"stabilitāti pārvades sistēmā" ar vārdiem "nediskriminējošā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"balansēšanas aprēķiniem" ar vārdiem "nebalansa norēķiniem";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piektajā daļā vārdu "reģistrē";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vārdiem "atbildīgs par" ar vārdiem "tās digitalizāciju".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"veicina elektroenerģijas biržu attīstību" ar vārdiem "nākamās dienas un kārtējās dienas tirgus sasaistīšanu";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otro teikumu.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likumu ar 13.</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2</w:t>
      </w:r>
      <w:r w:rsidR="00000000" w:rsidRPr="00000000" w:rsidDel="00000000">
        <w:rPr>
          <w:b w:val="1"/>
          <w:rtl w:val="0"/>
        </w:rPr>
        <w:t xml:space="preserve"> pants. Baltijas reģionālais koordinācijas centrs</w:t>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Pārvades sistēmas operators līdzdarbojas Baltijas reģionālajā koordinācijas centrā atbilstoši Regulā Nr. 2019/943 noteiktajam.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Pamatotās izmaksas, kas saistītas ar Baltijas reģionālā koordinācijas centra pakalpojumiem, sedz pārvades sistēmas operators, un tās iekļauj pārvades sistēmas pakalpojumu tarifos.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Regulators sadarbībā ar Baltijas sistēmas darbības reģiona regulatīvajām iestādēm uzrauga Baltijas reģionālā koordinācijas centra darbību atbilstoši Regulā Nr. 2019/943 noteiktajam."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  Izteikt 14.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 pants. Palīgpakalpojumi pārvades sistēmā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Pārvades sistēmas operators pērk palīgpakalpojumus no tirgus dalībniekiem, ievērojot atklātas, nediskriminējošas un uz tirgus principiem balstītas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Pārvades sistēmas operators ar saviem resursiem nodrošina ar frekvences kontroli nesaistītu palīgpakalpojumu funkcijas savām vajadzībām, ja regulators pieņem lēmumu, ka šādu palīgpakalpojumu iegāde nav ekonomiski pamatota.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ar frekvences kontroli nesaistītu palīgpakalpojumu iepirkšanai, pirms tam apspriežoties ar tirgus dalībniekiem, izstrādā pārvades sistēmas operators un saskaņo regulators. Šajos noteikumos iestrādā atklātas, nediskriminējošas un uz tirgus principiem balstītas palīgpakalpojumu pirkšanas procedūras.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pirmajā daļā noteiktais pienākums iepirkt ar frekvences kontroli nesaistītus palīgpakalpojumus neattiecas uz pilnībā integrētām tīkla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Pārvades sistēmas operators, iepērkot palīgpakalpojumus no sadales sistēmas operatora tīklam pieslēgtiem elektroenerģijas galalietotājiem, elektroenerģijas ražotājiem vai elektroenerģijas uzkrātuvēm, informē attiecīgo sadales sistēmas operatoru par palīgpakalpojuma līgumā noteikto jaudas apjomu un pakalpojuma sniegšanas (aktivizācijas) periodiem."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15. panta ceturtajā daļā skaitli un vārdus "2012. gadā paredzamā kopējā patēriņa" ar skaitli un vārdiem "2030. gada kopējā prognozētā elektroenerģijas patēriņa".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Aizstāt 15.</w:t>
      </w:r>
      <w:r w:rsidR="00000000" w:rsidRPr="00000000" w:rsidDel="00000000">
        <w:rPr>
          <w:vertAlign w:val="superscript"/>
          <w:rtl w:val="0"/>
        </w:rPr>
        <w:t xml:space="preserve">1</w:t>
      </w:r>
      <w:r w:rsidR="00000000" w:rsidRPr="00000000" w:rsidDel="00000000">
        <w:rPr>
          <w:rtl w:val="0"/>
        </w:rPr>
        <w:t xml:space="preserve"> panta pirmajā daļā vārdus "katru gadu" ar vārdiem "reizi divos gados".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Pārvades tarifi nav atkarīgi no attāluma starp galalietotāja, elektroenerģijas ražotāja un elektroenerģijas uzkrātuves atrašanās vietām. Ir pieļaujamas citas atšķirības tarifos, ja regulators tādas ir noteicis tarifu aprēķināšanas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18. panta trešo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Sadales sistēmas operators var piedalīties elektroenerģijas tirdzniecībā, ja tas nodrošina pēdējo garantēto piegādi šā likuma 34. pantā noteiktajos gadījumos un šā likuma 30.</w:t>
      </w:r>
      <w:r w:rsidR="00000000" w:rsidRPr="00000000" w:rsidDel="00000000">
        <w:rPr>
          <w:vertAlign w:val="superscript"/>
          <w:rtl w:val="0"/>
        </w:rPr>
        <w:t xml:space="preserve">1 </w:t>
      </w:r>
      <w:r w:rsidR="00000000" w:rsidRPr="00000000" w:rsidDel="00000000">
        <w:rPr>
          <w:rtl w:val="0"/>
        </w:rPr>
        <w:t xml:space="preserve">pantā minētās neto uzskaites sistēmas darbību vai ja elektroenerģijas pirkšana un pārdošana ir nepieciešama palīgpakalpojumu pirkšanai, elektroenerģijas zudumu segšanai sadales sistēmā vai sadales sistēmas operatora paša patēriņam. Piedaloties elektroenerģijas tirdzniecībā, sadales sistēmas operators rīkojas, ievērojot atklātas, nediskriminējošas un uz tirgus principiem balstītas procedūras."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19. panta otrās daļas 1. un 2. punktā vārdus "valdes locekļi" (attiecīgā locījumā) ar vārdiem "padomes un valdes locekļi un prokūristi"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Aizstāt 19.</w:t>
      </w:r>
      <w:r w:rsidR="00000000" w:rsidRPr="00000000" w:rsidDel="00000000">
        <w:rPr>
          <w:vertAlign w:val="superscript"/>
          <w:rtl w:val="0"/>
        </w:rPr>
        <w:t xml:space="preserve">1</w:t>
      </w:r>
      <w:r w:rsidR="00000000" w:rsidRPr="00000000" w:rsidDel="00000000">
        <w:rPr>
          <w:rtl w:val="0"/>
        </w:rPr>
        <w:t xml:space="preserve"> panta pirmajā daļā vārdus "katru gadu" ar vārdiem "reizi divos gados".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20.</w:t>
      </w:r>
      <w:r w:rsidR="00000000" w:rsidRPr="00000000" w:rsidDel="00000000">
        <w:rPr>
          <w:vertAlign w:val="superscript"/>
          <w:rtl w:val="0"/>
        </w:rPr>
        <w:t xml:space="preserve">1</w:t>
      </w:r>
      <w:r w:rsidR="00000000" w:rsidRPr="00000000" w:rsidDel="00000000">
        <w:rPr>
          <w:rtl w:val="0"/>
        </w:rPr>
        <w:t xml:space="preserve">, 20.</w:t>
      </w:r>
      <w:r w:rsidR="00000000" w:rsidRPr="00000000" w:rsidDel="00000000">
        <w:rPr>
          <w:vertAlign w:val="superscript"/>
          <w:rtl w:val="0"/>
        </w:rPr>
        <w:t xml:space="preserve">2</w:t>
      </w:r>
      <w:r w:rsidR="00000000" w:rsidRPr="00000000" w:rsidDel="00000000">
        <w:rPr>
          <w:rtl w:val="0"/>
        </w:rPr>
        <w:t xml:space="preserve">, 20.</w:t>
      </w:r>
      <w:r w:rsidR="00000000" w:rsidRPr="00000000" w:rsidDel="00000000">
        <w:rPr>
          <w:vertAlign w:val="superscript"/>
          <w:rtl w:val="0"/>
        </w:rPr>
        <w:t xml:space="preserve">3</w:t>
      </w:r>
      <w:r w:rsidR="00000000" w:rsidRPr="00000000" w:rsidDel="00000000">
        <w:rPr>
          <w:rtl w:val="0"/>
        </w:rPr>
        <w:t xml:space="preserve">, 20.</w:t>
      </w:r>
      <w:r w:rsidR="00000000" w:rsidRPr="00000000" w:rsidDel="00000000">
        <w:rPr>
          <w:vertAlign w:val="superscript"/>
          <w:rtl w:val="0"/>
        </w:rPr>
        <w:t xml:space="preserve">4</w:t>
      </w:r>
      <w:r w:rsidR="00000000" w:rsidRPr="00000000" w:rsidDel="00000000">
        <w:rPr>
          <w:rtl w:val="0"/>
        </w:rPr>
        <w:t xml:space="preserve">, 20.</w:t>
      </w:r>
      <w:r w:rsidR="00000000" w:rsidRPr="00000000" w:rsidDel="00000000">
        <w:rPr>
          <w:vertAlign w:val="superscript"/>
          <w:rtl w:val="0"/>
        </w:rPr>
        <w:t xml:space="preserve">5 </w:t>
      </w:r>
      <w:r w:rsidR="00000000" w:rsidRPr="00000000" w:rsidDel="00000000">
        <w:rPr>
          <w:rtl w:val="0"/>
        </w:rPr>
        <w:t xml:space="preserve">un 20.</w:t>
      </w:r>
      <w:r w:rsidR="00000000" w:rsidRPr="00000000" w:rsidDel="00000000">
        <w:rPr>
          <w:vertAlign w:val="superscript"/>
          <w:rtl w:val="0"/>
        </w:rPr>
        <w:t xml:space="preserve">6 </w:t>
      </w:r>
      <w:r w:rsidR="00000000" w:rsidRPr="00000000" w:rsidDel="00000000">
        <w:rPr>
          <w:rtl w:val="0"/>
        </w:rPr>
        <w:t xml:space="preserve">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20.</w:t>
      </w:r>
      <w:r w:rsidR="00000000" w:rsidRPr="00000000" w:rsidDel="00000000">
        <w:rPr>
          <w:b w:val="1"/>
          <w:vertAlign w:val="superscript"/>
          <w:rtl w:val="0"/>
        </w:rPr>
        <w:t xml:space="preserve">1</w:t>
      </w:r>
      <w:r w:rsidR="00000000" w:rsidRPr="00000000" w:rsidDel="00000000">
        <w:rPr>
          <w:b w:val="1"/>
          <w:rtl w:val="0"/>
        </w:rPr>
        <w:t xml:space="preserve"> pants. Elektroenerģijas cenu salīdzināšanas rīks  </w:t>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Sadales sistēmas operators, kura sistēmai ir pieslēgti vairāk par simt tūkstošiem galalietotāju, pamatojoties uz elektroenerģijas tirgotāju sniegto informāciju, nodrošina, ka tā tīmekļvietnē bez maksas ir piekļuve elektroenerģijas cenu salīdzināšanas rīkam, kas ļauj salīdzināt elektroenerģijas tirgotāju piedāvājumus.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Sadales sistēmas operators, kura sistēmai ir pieslēgti vairāk par simt tūkstošiem galalietotāju, nodrošina, ka elektroenerģijas cenu salīdzināšanas rīks attiecināms vismaz uz mājsaimniecības lietotājiem un uzņēmumiem ar gada elektroenerģijas patēriņu, kas prognozēts mazāks par 100 000 kilovatstundām. Cenu salīdzināšanas rīkā norāda galalietotājus, uz kuriem elektroenerģijas cenu salīdzināšanas rīks ir attiecināms.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Elektroenerģijas cenu salīdzināšanas rīkā ietver informāciju par visu elektroenerģijas tirgotāju piedāvājumiem šā panta otrajā daļā minētajiem galalietotājiem.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Elektroenerģijas tirgotāji pēc šā panta pirmajā daļā minētā sadales sistēmas operatora pieprasījuma sniedz informāciju par piedāvājumiem galalietotājiem, uz kuriem ir attiecināts elektroenerģijas cenu salīdzināšanas rīks. Elektroenerģijas tirgotāji izsniegtajos rēķinos pārskatāmā veidā norāda regulatora tīmekļvietni, kurā pieejama informācija par šā panta sestajā daļā minētajā kārtībā apliecināto elektroenerģijas cenu salīdzināšanas rīku pieejamību.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Ministru kabinets nosaka minimālās prasības elektroenerģijas cenu salīdzināšanas rīkam.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Regulators izsniedz apliecinājumu par elektroenerģijas cenu salīdzināšanas rīka atbilstību minimālajām prasībām un veic tā atbilstības uzraudzību. Regulators nosaka iesniegumā par apliecinājuma saņemšanu ietveramo informāciju un kārtību, kādā izsniedzami apliecinājumi par elektroenerģijas cenu salīdzināšanas rīka atbilstību minimālajām prasībām. Regulators veido elektroenerģijas cenu salīdzināšanas rīku reģistru un nodrošina tā publisku pieejamību.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Fiziskas vai juridiskas personas, kas nav sadales sistēmas operators, kura sistēmai ir pieslēgti vairāk par simt tūkstošiem galalietotāju, var ieviest elektroenerģijas cenu salīdzināšanas rīku saskaņā ar šā panta piekto daļu un saņemt šā panta sestajā daļā minēto apliecinājumu.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Pamatotās izmaksas, kas saistītas ar šā panta pirmajā daļā noteiktā cenu salīdzināšanas rīka izstrādi un uzturēšanu, sedz sadales sistēmas operators un iekļauj elektroenerģijas sadales sistēmas pakalpojumu tarifos.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20.</w:t>
      </w:r>
      <w:r w:rsidR="00000000" w:rsidRPr="00000000" w:rsidDel="00000000">
        <w:rPr>
          <w:b w:val="1"/>
          <w:vertAlign w:val="superscript"/>
          <w:rtl w:val="0"/>
        </w:rPr>
        <w:t xml:space="preserve">2</w:t>
      </w:r>
      <w:r w:rsidR="00000000" w:rsidRPr="00000000" w:rsidDel="00000000">
        <w:rPr>
          <w:b w:val="1"/>
          <w:rtl w:val="0"/>
        </w:rPr>
        <w:t xml:space="preserve"> pants. Elektroenerģijas patēriņa salīdzināšana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Sadales sistēmas operators, kura sistēmai ir pieslēgti vairāk par simt tūkstošiem galalietotāju, reizi mēnesī līdz 20. datumam savā tīmekļvietnē publicē informāciju par savstarpēji salīdzināmu galalietotāju, kas ir mājsaimniecības lietotāji, iepriekšējā mēneša vidējo elektroenerģijas patēriņu. Attiecīgo informāciju tīmekļvietnē uzglabā vismaz vienu gadu.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Elektroenerģijas tirgotāji izsniegtajos rēķinos pārskatāmā veidā norāda informāciju par elektroenerģijas patēriņa salīdzināšanas datu pieejamību.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20.</w:t>
      </w:r>
      <w:r w:rsidR="00000000" w:rsidRPr="00000000" w:rsidDel="00000000">
        <w:rPr>
          <w:b w:val="1"/>
          <w:vertAlign w:val="superscript"/>
          <w:rtl w:val="0"/>
        </w:rPr>
        <w:t xml:space="preserve">3</w:t>
      </w:r>
      <w:r w:rsidR="00000000" w:rsidRPr="00000000" w:rsidDel="00000000">
        <w:rPr>
          <w:b w:val="1"/>
          <w:rtl w:val="0"/>
        </w:rPr>
        <w:t xml:space="preserve"> pants. Elektroenerģijas uzkrātuves sadales sistēmā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Sadales sistēmas operatoram var piederēt elektroenerģijas uzkrātuve un tas ir tiesīgs to ekspluatēt, ja ir saņemta regulatora atļauja. Regulators piešķir atļauju, ja ir saņēmis sadales sistēmas operatora iesniegumu un vienu no šādiem dokumentiem: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apliecinājumu, ka elektroenerģijas uzkrātuve ir pilnībā integrēta tīkla komponente;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atklāta, pārredzama un nediskriminējoša iepirkuma rezultātus, saskaņā ar kuriem konstatēts, ka tirgus dalībnieki nespēj attiecīgo palīgpakalpojumu sniegt nepārtraukti, savlaicīgi un par samērīgu cenu, un apliecinājumu, ka elektroenerģijas uzkrātuve tiks izmantota, lai nodrošinātu sadales sistēmas drošu, efektīvu un stabilu darbību un netiks izmantota, lai pirktu vai pārdotu elektroenerģiju elektroenerģijas tirgos.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Regulators apstiprina sadales sistēmas operatora izstrādātos iepirkuma nosacījumus.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Regulators atļauju, kas piešķirta saskaņā ar šā panta pirmo daļu, kā arī ar atļauju saistīto informāciju nosūta Eiropas Komisijai un Energoregulatoru sadarbības aģentūrai.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Vismaz reizi piecos gados regulators organizē publisku konsultāciju, lai izvērtētu nepieciešamību pārskatīt atļauju, kas izsniegta saskaņā ar šā panta pirmās daļas 2. punktu. Ja regulators konstatē, ka tirgus dalībnieki spēj nodrošināt attiecīgā palīgpakalpojuma sniegšanu nepārtraukti, savlaicīgi un par samērīgu cenu, regulators pieņem lēmumu, ar kuru uzliek par pienākumu sadales sistēmas operatoram ne vēlāk kā 18 mēnešu laikā pēc lēmuma pieņemšanas izbeigt elektroenerģijas uzkrātuves ekspluatāciju un pārdot šo uzkrātuvi.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Pamatotās izmaksas, kas saistītas ar elektroenerģijas uzkrātuves iegādi, ekspluatāciju un atsavināšanu, sedz sadales sistēmas operators, un tās iekļauj elektroenerģijas sadales sistēmas pakalpojumu tarifos.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Sadales sistēmas operatoram piederošas elektroenerģijas uzkrātuves izmantošanas noteikumus izstrādā sadales sistēmas operators un apstiprina regulators.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20.</w:t>
      </w:r>
      <w:r w:rsidR="00000000" w:rsidRPr="00000000" w:rsidDel="00000000">
        <w:rPr>
          <w:b w:val="1"/>
          <w:vertAlign w:val="superscript"/>
          <w:rtl w:val="0"/>
        </w:rPr>
        <w:t xml:space="preserve">4</w:t>
      </w:r>
      <w:r w:rsidR="00000000" w:rsidRPr="00000000" w:rsidDel="00000000">
        <w:rPr>
          <w:b w:val="1"/>
          <w:rtl w:val="0"/>
        </w:rPr>
        <w:t xml:space="preserve"> Elektrotransportlīdzekļu uzlādes punkti sadales sistēmā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Elektrotransportlīdzekļu uzlādes punkti var atrasties sadales sistēmas operatora īpašumā, valdījumā vai lietojumā, ja sadales sistēmas operators tos izmanto paša vajadzībām.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Sadales sistēmu operatori nediskriminējošā veidā sadarbojas ar visiem uzņēmumiem, kam pieder, kuri veido, ekspluatē vai pārvalda elektrotransportlīdzekļu uzlādes punktus.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20.</w:t>
      </w:r>
      <w:r w:rsidR="00000000" w:rsidRPr="00000000" w:rsidDel="00000000">
        <w:rPr>
          <w:b w:val="1"/>
          <w:vertAlign w:val="superscript"/>
          <w:rtl w:val="0"/>
        </w:rPr>
        <w:t xml:space="preserve">5</w:t>
      </w:r>
      <w:r w:rsidR="00000000" w:rsidRPr="00000000" w:rsidDel="00000000">
        <w:rPr>
          <w:b w:val="1"/>
          <w:rtl w:val="0"/>
        </w:rPr>
        <w:t xml:space="preserve"> pants. Palīgpakalpojumi sadales sistēmā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Sadales sistēmas operators pērk palīgpakalpojumus, ievērojot atklātas, nediskriminējošas un uz tirgus principiem balstītas procedūras.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Sadales sistēmas operators ar saviem resursiem nodrošina ar frekvences kontroli nesaistītu  palīgpakalpojumu  funkcijas savām vajadzībām, ja regulators pieņem lēmumu, ka šādu palīgpakalpojumu iegāde nav ekonomiski pamatota.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Noteikumus ar frekvences kontroli nesaistītu palīgpakalpojumu iepirkšanai, pirms tam apspriežoties ar tirgus dalībniekiem, izstrādā sadales sistēmas operators un saskaņo regulators. Šādos noteikumos iestrādā atklātas, nediskriminējošas un uz tirgus principiem balstītas palīgpakalpojumu pirkšanas procedūras.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Sadales sistēmas operators, iepērkot palīgpakalpojumus no elektroenerģijas galalietotājiem, elektroenerģijas ražotājiem vai elektroenerģijas uzkrātuvēm ar kopējo jaudu virs 500 kilovatiem, informē pārvades sistēmas operatoru par palīgpakalpojuma līgumā noteikto jaudas apjomu un pakalpojuma sniegšanas (aktivizācijas) periodiem.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20.</w:t>
      </w:r>
      <w:r w:rsidR="00000000" w:rsidRPr="00000000" w:rsidDel="00000000">
        <w:rPr>
          <w:b w:val="1"/>
          <w:vertAlign w:val="superscript"/>
          <w:rtl w:val="0"/>
        </w:rPr>
        <w:t xml:space="preserve">6</w:t>
      </w:r>
      <w:r w:rsidR="00000000" w:rsidRPr="00000000" w:rsidDel="00000000">
        <w:rPr>
          <w:b w:val="1"/>
          <w:rtl w:val="0"/>
        </w:rPr>
        <w:t xml:space="preserve"> pants. Viedie elektroenerģijas komercuzskaites mēraparāti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Sadales sistēmas operators savā licences darbības zonā ievieš viedos elektroenerģijas komercuzskaites mēraparātus.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kabinets nosaka viedo elektroenerģijas komercuzskaites mēraparātu minimālās funkcionālās un tehniskās prasības un uzskaitīto datu pieejamības nosacījumus.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noteikto viedo elektroenerģijas komercuzskaites mēraparātu uzstādīšanas pamatotās izmaksas, kuras sedz sadales sistēmas operators, iekļauj elektroenerģijas sadales sistēmas pakalpojumu tarifos.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Sadales sistēmas operators var neīstenot šā panta pirmajā daļā minēto pienākumu ieviest viedo elektroenerģijas komercuzskaites mēraparātu elektroenerģijas galalietotāju objektos, kur tas nav iespējams no elektroenerģijas sistēmas operatora neatkarīgu iemeslu dēļ."</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Izslēgt V</w:t>
      </w:r>
      <w:r w:rsidR="00000000" w:rsidRPr="00000000" w:rsidDel="00000000">
        <w:rPr>
          <w:vertAlign w:val="superscript"/>
          <w:rtl w:val="0"/>
        </w:rPr>
        <w:t xml:space="preserve">1 </w:t>
      </w:r>
      <w:r w:rsidR="00000000" w:rsidRPr="00000000" w:rsidDel="00000000">
        <w:rPr>
          <w:rtl w:val="0"/>
        </w:rPr>
        <w:t xml:space="preserve">nodaļu.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22.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Ražošanas vai elektroenerģijas uzkrātuves jaudu palielināšanai, atjaunošanai un jaunas elektroenerģijas ražošanas iekārtas vai elektroenerģijas uzkrātuves ieviešanai nepieciešama biroja atļauja, ja elektroenerģijas ražošanas iekārtu vai elektroenerģijas uzkrātuvi ar jaudu, kas ir vienāda vai pārsniedz 500 kilovatus, paredzēts pievienot pārvades sistēmai vai sadales sistēmai. Ražošanas vai elektroenerģijas uzkrātuves jaudu palielināšanai un jaunas elektroenerģijas ražošanas iekārtas vai elektroenerģijas uzkrātuves ieviešanai biroja atļauja nav nepieciešama, ja elektroenerģijas ražošanas iekārtu vai elektroenerģijas uzkrātuvi ar jaudu līdz 500 kilovatiem paredzēts pievienot sadales sistēmai. Elektroenerģijas ražotājs vai elektroenerģijas uzkrātuves operators šādā gadījumā vēršas ar iesniegumu pie sadales sistēmas operatora atbilstoši sistēmas pieslēguma noteikumos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Sadales sistēmas operators līdz attiecīgā gada 30. aprīlim apkopo, sniedz Ministrijai un publicē savā tīmekļvietnē informāciju par iepriekšējā gadā savā licences darbības zonā kopējo ierīkoto elektroenerģijas ražošanas iekārtu un elektroenerģijas uzkrātuvju pieslēgumu skaitu un atļauto elektroenerģijas ražošanas jaudu katrā no elektroenerģijas ražošanas veidiem un elektroenerģijas uzkrātuvju uzkrāšanas jaudu un ražošanas jaudu."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"noteiktiem vienotiem" ar vārdu "izdotiem".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Izteikt 26. pantu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 pants. Tiešā līnija</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Izolētam elektroenerģijas ražotājam un izolētam galalietotājam ir tiesības ierīkot tiešo līniju, ja ievēroti visi šādi kritēriji: </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sistēmas operators, kura licences darbības zonā atrodas galalietotāja objekts, ir atteicies galalietotāja objektu pieslēgt tā elektroenerģijas sistēmai; </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elektroenerģijas ražotājs un galalietotājs ir vienojušies par elektroenerģijas transportēšanas un uzskaites nosacījumiem.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Elektroenerģijas ražotājam un galalietotājam ir tiesības ierīkot tiešo līniju, ja ievēroti visi šādi kritēriji:</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tiešās līnijas garums nepārsniedz vienu kilometru pilsētu teritorijās un piecus kilometrus ārpus pilsētu teritorijām. Ja tiešā līnija vienlaikus atrodas pilsētu teritorijās un ārpus pilsētu teritorijas, maksimālais tiešās līnijas garums ir pieci kilometri, nepārsniedzot vienu kilometru pilsētas teritorijā;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galalietotāja pieslēguma sistēmas operators ir apliecinājis, ka tiešās līnijas ierīkošana neietekmē sistēmas drošu darbību vai tehnisko attīstību;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galalietotājs nodrošina, ka saražotā un tiešajā līnijā nodotā elektroenerģija netiek nodota sistēmā caur galalietotāja elektroenerģijas sistēmas pieslēgumu;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elektroenerģijas ražotājs un galalietotājs ir vienojušies par elektroenerģijas transportēšanas un uzskaites nosacījumiem.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Atļauju tiešās līnijas ierīkošanai izsniedz birojs. </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Prasības, kas izpildāmas, lai saņemtu šā panta pirmajā un otrajā daļā minēto atļauju, kā arī atļaujas izsniegšanas, pārreģistrēšanas un atcelšanas kārtību un atļaujas izsniegšanas atteikuma kritērijus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1</w:t>
      </w:r>
      <w:r w:rsidR="00000000" w:rsidRPr="00000000" w:rsidDel="00000000">
        <w:rPr>
          <w:rtl w:val="0"/>
        </w:rPr>
        <w:t xml:space="preserve"> un 27.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Elektroenerģijas ražotāju un uzkrātuves operatoru reģistrēšana</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Elektroenerģijas ražotājam un elektroenerģijas uzkrātuves operatoram, kura darbību nepieciešams regulēt saskaņā ar likumu "Par sabiedrisko pakalpojumu regulatoriem", ir tiesības uzsākt elektroenerģijas ražošanu vai elektroenerģijas uzkrātuves ekspluatēšanu, ja tas reģistrēts elektroenerģijas ražotāju un elektroenerģijas uzkrātuves operatoru reģistrā.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Regulators nosaka elektroenerģijas ražošanas un elektroenerģijas uzkrāšanas vispārējās atļaujas noteikumus, kas ir saistoši visiem elektroenerģijas ražotājiem un elektroenerģijas uzkrātuves operatoriem, kuru darbību nepieciešams regulēt saskaņā ar likumu "Par sabiedrisko pakalpojumu regulatoriem".</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Regulators veido elektroenerģijas ražotāju un elektroenerģijas uzkrātuves operatoru reģistru un nodrošina tā publisku pieejamību.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Regulators nosaka elektroenerģijas ražotāju un elektroenerģijas uzkrātuves operatoru reģistrā iekļaujamās ziņas, elektroenerģijas ražotāju un elektroenerģijas uzkrātuves operatoru reģistrēšanas prasības un kārtību, kādā elektroenerģijas ražotājs un elektroenerģijas uzkrātuves operators nosūta paziņojumu par reģistrāciju (turpmāk – reģistrācijas paziņojums) vai paziņojumu par darbības izbeigšanu, reģistrācijas paziņojumā vai paziņojumā par darbības izbeigšanu ietveramo informāciju, kā arī kārtību, kādā elektroenerģijas ražotāju un elektroenerģijas uzkrātuves operatoru izslēdz no elektroenerģijas ražotāju un elektroenerģijas uzkrātuves operatoru reģistra un atkārtoti reģistrē.</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elektroenerģijas ražošanas vai elektroenerģijas uzkrāšanas vispārējās atļaujas noteikumi pārkāpti atkārtoti, regulators var izslēgt elektroenerģijas ražotāju vai elektroenerģijas uzkrātuves operatoru no elektroenerģijas ražotāju un elektroenerģijas uzkrātuves operatoru reģistra. Par elektroenerģijas ražotāja vai elektroenerģijas uzkrātuves izslēgšanu no elektroenerģijas ražotāju un elektroenerģijas uzkrātuves operatoru reģistra regulators informē attiecīgo sistēmas operatoru. Elektroenerģijas ražotājam vai elektroenerģijas uzkrātuves operatoram ir tiesības atsākt elektroenerģijas ražošanu vai elektroenerģijas uzkrātuves ekspluatēšanu ne ātrāk kā pēc gada no dienas, kad elektroenerģijas ražotājs vai elektroenerģijas uzkrātuves operators izslēgts no elektroenerģijas ražotāju un elektroenerģijas uzkrātuves operatoru reģistra, ja tas novērsis pārkāpumu, par kuru tika izslēgts no elektroenerģijas ražotāju un elektroenerģijas uzkrātuves operatoru reģistra, normatīvajos aktos noteiktajā kārtībā nosūtījis regulatoram jaunu reģistrācijas paziņojumu un šajā likumā noteiktajā kārtībā atkārtoti reģistrēts elektroenerģijas ražotāju un elektroenerģijas uzkrātuves operatoru reģistrā.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regulators mēneša laikā no reģistrācijas paziņojuma saņemšanas dienas nav rakstveidā paziņojis reģistrācijas paziņojuma iesniedzējam par atteikumu to reģistrēt, uzskatāms, ka elektroenerģijas ražotājs un elektroenerģijas uzkrātuves operators ir reģistrēts.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Reģistrācijas paziņojums tiek uzskatīts par saņemtu dienā, kad regulators saņēmis visu tā noteikto informāciju.  Laiku no papildinformācijas pieprasīšanas līdz pieprasītās informācijas saņemšanai neieskaita šā panta sestajā daļā noteiktajā termiņā.</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Elektroenerģijas ražotājs var izbeigt elektroenerģijas ražošanu un elektroenerģijas uzkrātuves operators var izbeigt elektroenerģijas uzkrātuves ekspluatēšanu, ja tas normatīvajos aktos noteiktajā kārtībā nosūtījis regulatoram paziņojumu par darbības izbeigšanu un ir izslēgts no elektroenerģijas ražotāju un elektroenerģijas uzkrātuves operatoru reģistra.</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27. pants. Elektroenerģijas cena </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Elektroenerģijas cenu nosaka, savstarpēji vienojoties tirgus dalībniekiem, izņemot šajā likumā paredzētos gadījumus. Elektroenerģijas cenu tirgus dalībnieku nākamās dienas un kārtējās dienas tirgos veiktajiem darījumiem nosaka vienota nākamās dienas vai vienota kārtējās dienas tirgus darbības rezultātā. </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Regulators vismaz reizi gadā savā tīmekļvietnē publicē elektroenerģijas tirgus analīzi."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Izteikt 29.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29.</w:t>
      </w:r>
      <w:r w:rsidR="00000000" w:rsidRPr="00000000" w:rsidDel="00000000">
        <w:rPr>
          <w:b w:val="1"/>
          <w:vertAlign w:val="superscript"/>
          <w:rtl w:val="0"/>
        </w:rPr>
        <w:t xml:space="preserve">2</w:t>
      </w:r>
      <w:r w:rsidR="00000000" w:rsidRPr="00000000" w:rsidDel="00000000">
        <w:rPr>
          <w:b w:val="1"/>
          <w:rtl w:val="0"/>
        </w:rPr>
        <w:t xml:space="preserve"> pants. Izcelsmes apliecinājums </w:t>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Izcelsmes apliecinājumu var saņemt par saražotās un sistēmas operatora tīklā nodotās elektroenerģijas daudzumu vai saražotās un tiešajā līnijā nodotās elektroenerģijas (kuras uzskaite veikta atbilstoši šā panta piektajai daļai) daudzumu, kas izteikts megavatstundās (MWh). Minimālais elektroenerģijas apjoms, par kuru izsniedz izcelsmes apliecinājumu, ir viena megavatstunda. Par katru saražotās elektroenerģijas vienību izsniedz ne vairāk kā vienu izcelsmes apliecinājumu. Izcelsmes apliecinājumā iekļauj saražoto un sistēmas operatora tīklā vai tiešajā līnijā nodoto elektroenerģijas apjomu par periodu no tā kalendāra mēneša pirmās dienas, kurā elektroenerģijas ražošanas iekārta ir reģistrēta pārvades sistēmas operatora uzturētajā izcelsmes apliecinājumu reģistrā.</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Izcelsmes apliecinājumu var saņemt:</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elektroenerģijas ražotājs, kurš ir reģistrējis elektroenerģijas ražošanas iekārtu pārvades sistēmas operatora uzturētajā izcelsmes apliecinājumu reģistrā un kurš elektroenerģijas ražošanai izmanto atjaunīgos energoresursus vai augstas efektivitātes koģenerāciju, un kurš neizmanto šā likuma 28., 28.</w:t>
      </w:r>
      <w:r w:rsidR="00000000" w:rsidRPr="00000000" w:rsidDel="00000000">
        <w:rPr>
          <w:vertAlign w:val="superscript"/>
          <w:rtl w:val="0"/>
        </w:rPr>
        <w:t xml:space="preserve">1</w:t>
      </w:r>
      <w:r w:rsidR="00000000" w:rsidRPr="00000000" w:rsidDel="00000000">
        <w:rPr>
          <w:rtl w:val="0"/>
        </w:rPr>
        <w:t xml:space="preserve">, 29., 30. pantā vai pārejas noteikumu 52. punktā minētās tiesības vai neto uzskaites vai neto norēķinu sistēmu;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aktīvais lietotājs vai elektroenerģijas energokopiena, kura ir reģistrējusi elektroenerģijas ražošanas iekārtu pārvades sistēmas operatora uzturētajā izcelsmes apliecinājumu reģistrā saskaņā ar Eiropas Enerģijas sertifikācijas izcelsmes apliecinājumu sistēmas prasībām;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publiskais tirgotājs.</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Izcelsmes apliecinājumus izsniedz un pārvalda pārvades sistēmas operators atbilstoši Eiropas Enerģijas sertifikācijas izcelsmes apliecinājumu sistēmas prasībām par elektroenerģijas izcelsmes apliecinājumu izsniegšanu un izlietošanu. Pārvades sistēmas operators publicē savā tīmekļvietnē informāciju par izpildāmajām prasībām un iesniedzamajiem dokumentiem izcelsmes apliecinājuma saņemšanai.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kārtību, kādā uzskaita, apliecina un ziņo par saražoto un tiešajā līnijā nodoto elektroenerģiju.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Izcelsmes apliecinājuma izsniegšanai augstas efektivitātes koģenerācijas iekārtās saražotai un sistēmas operatora tīklā vai tiešajā līnijā nodotai elektroenerģijai primārās enerģijas ietaupījumu aprēķina saskaņā ar Ministru kabineta noteikto kārtību, kādā aprēķināms koģenerācijas staciju primārais energoresursu ietaupījums.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Pārvades sistēmas operators informāciju par izsniegtajiem, citiem tirgus dalībniekiem nodotajiem, kā arī izlietotajiem izcelsmes apliecinājumiem publicē savā tīmekļvietnē vai savā tīmekļvietnē norāda vietu, kur šī informācija ir pieejama.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Izcelsmes apliecinājums ir derīgs 12 mēnešus no kalendāra mēneša beigām, kurā izcelsmes apliecinājumā norādāmā elektroenerģijas vienība saražota un nodota sistēmas operatora tīklā vai tiešajā līnijā.</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Tirgus dalībniekam ir pienākums informēt pārvades sistēmas operatoru par izcelsmes apliecinājuma nodošanu citam tirgus dalībniekam.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Izcelsmes apliecinājumā norāda šādu informāciju: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energoresursus, no kuriem saražota elektroenerģija, un ražošanas sākuma un beigu datumu;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elektroenerģijas ražošanas iekārtas identifikācijas numuru, atrašanās adresi, tehnoloģisko veidu, elektrisko jaudu un, ja attiecināms, siltuma jaudu;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izcelsmes apliecinājuma izdošanas datumu, izdevēju valsti un unikālu identifikācijas numuru;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atzīmi par to, vai attiecībā uz elektroenerģijas ražošanas iekārtu ir piešķirts komercdarbības atbalsts investīcijām un vai par attiecīgo elektroenerģijas ražošanas iekārtā saražoto enerģijas vienību ir piešķirts jebkāds cits komercdarbības atbalsts no kādas komercdarbības atbalsta shēmas, un, ja attiecināms, komercdarbības atbalsta mērķi, instrumentu un komercdarbības atbalsta shēmas numuru;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datumu, kad atļauta elektroenerģijas ražošanas iekārtas pieslēgšana paralēlam darbam ar sistēmu, vai elektroenerģijas ražošanas iekārtas ekspluatācijas uzsākšanas datumu, ja attiecīgā atļauja nav izsniegta.</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Izcelsmes apliecinājumā par augstas efektivitātes koģenerācijas procesā saražoto un sistēmas operatora tīklā vai tiešajā līnijā nodoto elektroenerģiju papildus šā panta devītajā daļā minētajam norāda šādu informāciju: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elektroenerģijas ražošanā izmantotā kurināmā veida zemāko siltumspēju;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koģenerācijas režīmā saražotās siltumenerģijas daudzumu un izlietojumu;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koģenerācijas iekārtas elektroenerģijas un siltumenerģijas efektivitāti;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augstas efektivitātes koģenerācijas režīmā saražotās un sistēmas operatora tīklā vai tiešajā līnijā nodotās elektroenerģijas daudzumu, uz ko attiecināms apliecinājums;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primārās enerģijas ietaupījumu, kas aprēķināts saskaņā ar Ministru kabineta noteikto kārtību, kādā aprēķināms koģenerācijas staciju saražotās primārās enerģijas ietaupījums.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elektroenerģijas ražotājs neatbilst šā panta pirmajā daļā minētajiem nosacījumiem vai nav sniedzis pārvades sistēmas operatoram šajā pantā noteikto izcelsmes apliecinājuma izsniegšanai nepieciešamo informāciju, pārvades sistēmas operators atsaka izcelsmes apliecinājuma izsniegšanu.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Par tā elektroenerģijas ražotāja saražoto un sistēmas operatora tīklā nodoto elektroenerģiju, kurš izmanto šā likuma 28., 28.</w:t>
      </w:r>
      <w:r w:rsidR="00000000" w:rsidRPr="00000000" w:rsidDel="00000000">
        <w:rPr>
          <w:vertAlign w:val="superscript"/>
          <w:rtl w:val="0"/>
        </w:rPr>
        <w:t xml:space="preserve">1</w:t>
      </w:r>
      <w:r w:rsidR="00000000" w:rsidRPr="00000000" w:rsidDel="00000000">
        <w:rPr>
          <w:rtl w:val="0"/>
        </w:rPr>
        <w:t xml:space="preserve">, 29., 30. pantā vai pārejas noteikumu 52. punktā minētās tiesības un ir reģistrējis elektroenerģijas ražošanas iekārtu pārvades sistēmas operatora uzturētajā izcelsmes apliecinājumu reģistrā, pārvades sistēmas operators izcelsmes apliecinājumu izsniedz publiskajam tirgotājam, pamatojoties uz publiskā tirgotāja pieprasījumu un attiecīgā elektroenerģijas ražotāja sniegto izcelsmes apliecinājuma izsniegšanai nepieciešamo informāciju, ievērojot šādus nosacījumus: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publiskais tirgotājs saņem izcelsmes apliecinājumu par tādu saražotās un sistēmas operatora tīklā nodotās elektroenerģijas apjomu, kādu tas iepircis no elektroenerģijas ražotāja saskaņā ar šā likuma 28., 29. vai 30. pantu vai pārejas noteikumu 52. punktu;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publiskais tirgotājs saņem izcelsmes apliecinājumu par visu elektroenerģijas apjomu, kuru attiecīgais elektroenerģijas ražotājs, izmantojot šā likuma 28.</w:t>
      </w:r>
      <w:r w:rsidR="00000000" w:rsidRPr="00000000" w:rsidDel="00000000">
        <w:rPr>
          <w:vertAlign w:val="superscript"/>
          <w:rtl w:val="0"/>
        </w:rPr>
        <w:t xml:space="preserve">1</w:t>
      </w:r>
      <w:r w:rsidR="00000000" w:rsidRPr="00000000" w:rsidDel="00000000">
        <w:rPr>
          <w:rtl w:val="0"/>
        </w:rPr>
        <w:t xml:space="preserve"> pantā minētās tiesības, saražojis koģenerācijas stacijā augstas efektivitātes koģenerācijas režīmā un nodevis sistēmas operatora tīklā, atskaitot no tīkla saņemto elektroenerģijas patēriņu.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Publiskais tirgotājs atsevišķi uzskaita ieņēmumus par tādu izcelsmes apliecinājumu pārdošanu, kurus tas saņēmis, izmantojot šā panta divpadsmitajā daļā minētās tiesības.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Publiskais tirgotājs samazina šā likuma 28. panta piektajā daļā, 28.</w:t>
      </w:r>
      <w:r w:rsidR="00000000" w:rsidRPr="00000000" w:rsidDel="00000000">
        <w:rPr>
          <w:vertAlign w:val="superscript"/>
          <w:rtl w:val="0"/>
        </w:rPr>
        <w:t xml:space="preserve">1</w:t>
      </w:r>
      <w:r w:rsidR="00000000" w:rsidRPr="00000000" w:rsidDel="00000000">
        <w:rPr>
          <w:rtl w:val="0"/>
        </w:rPr>
        <w:t xml:space="preserve"> panta ceturtajā daļā un 30. panta trešajā daļā minētās izmaksas par to ieņēmumu daļu, kuru tas saņēmis par attiecīgā izcelsmes apliecinājuma pārdošanu, ievērojot šādus nosacījumus: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publiskais tirgotājs samazina šā likuma 28. panta piektajā daļā minētās izmaksas par to ieņēmumu daļu, kuru tas saņēmis, pārdodot izcelsmes apliecinājumu, kas saņemts par tādu saražotās un sistēmas operatora tīklā nodotās elektroenerģijas daudzumu, kuru publiskais tirgotājs iepircis no elektroenerģijas ražotāja saskaņā ar šā likuma 28. pantu;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publiskais tirgotājs samazina šā likuma 30. panta trešajā daļā minētās izmaksas par to ieņēmumu daļu, kuru tas saņēmis, pārdodot izcelsmes apliecinājumu, kas saņemts par tādu saražotās un sistēmas operatora tīklā nodotās elektroenerģijas daudzumu, kuru publiskais tirgotājs iepircis no elektroenerģijas ražotāja saskaņā ar šā likuma 29. un 30. pantu;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publiskais tirgotājs samazina šā likuma 28.</w:t>
      </w:r>
      <w:r w:rsidR="00000000" w:rsidRPr="00000000" w:rsidDel="00000000">
        <w:rPr>
          <w:vertAlign w:val="superscript"/>
          <w:rtl w:val="0"/>
        </w:rPr>
        <w:t xml:space="preserve">1</w:t>
      </w:r>
      <w:r w:rsidR="00000000" w:rsidRPr="00000000" w:rsidDel="00000000">
        <w:rPr>
          <w:rtl w:val="0"/>
        </w:rPr>
        <w:t xml:space="preserve"> panta ceturtajā daļā minētās izmaksas par tāda izcelsmes apliecinājuma pārdošanu, kuru tas saņēmis saskaņā ar šīs daļas 2. punktu.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Pārvades sistēmas operators, lai kompensētu ar izcelsmes apliecinājuma izsniegšanu saistītās izmaksas, par izcelsmes apliecinājuma izsniegšanu var pieprasīt maksu, kuras aprēķināšanas kārtību tas izstrādā un publicē savā tīmekļvietnē.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Eiropas Enerģijas sertifikācijas sistēmā citu Eiropas Savienības dalībvalstu izsniegtos izcelsmes apliecinājumus, kas atbilst Eiropas Enerģijas sertifikācijas sistēmas prasībām, reģistrē, lai galalietotājiem apliecinātu no atjaunīgajiem energoresursiem vai augstas efektivitātes koģenerācijas iekārtās saražotās un sistēmas operatora tīklā vai tiešajā līnijā nodotās elektroenerģijas daļu vai daudzumu enerģijas tirgotāja energoresursu struktūrā un enerģijā, kas patērētājiem piegādāta saskaņā ar līgumiem, kuros ietverta atsauce uz tādas enerģijas patēriņu, kas iegūta no atjaunīgajiem energoresursiem vai augstas efektivitātes koģenerācijas iekārtās, un lai apliecinātu šā panta devītajā un desmitajā daļā minēto informāciju.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Lai pārvades sistēmas operatoram tiktu nodrošināta pareiza un ticama izcelsmes apliecinājumā norādāmā informācija: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elektroenerģijas ražotājs, aktīvais lietotājs vai elektroenerģijas energokopiena, kas pieprasa izcelsmes apliecinājumu, kā arī elektroenerģijas ražotājs, kurš izmanto šā likuma 28., 28.</w:t>
      </w:r>
      <w:r w:rsidR="00000000" w:rsidRPr="00000000" w:rsidDel="00000000">
        <w:rPr>
          <w:vertAlign w:val="superscript"/>
          <w:rtl w:val="0"/>
        </w:rPr>
        <w:t xml:space="preserve">1</w:t>
      </w:r>
      <w:r w:rsidR="00000000" w:rsidRPr="00000000" w:rsidDel="00000000">
        <w:rPr>
          <w:rtl w:val="0"/>
        </w:rPr>
        <w:t xml:space="preserve">, 29., 30. pantā vai pārejas noteikumu 52. punktā minētās tiesības un par kura saražoto un sistēmas operatora tīklā nodoto elektroenerģiju izcelsmes apliecinājumus pieprasa publiskais tirgotājs, sniedz informāciju par šā panta pirmajā daļā minēto saražotās un sistēmas operatora nodotās elektroenerģijas daudzumu, kas saražota augstas efektivitātes koģenerācijas procesā, kā arī šā panta devītās daļas 1. un 2. punktā un desmitajā daļā minēto informāciju;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atbalsta sniedzējs pēc pārvades sistēmas operatora pieprasījuma sniedz šā panta devītās daļas 4. punktā minēto informāciju; </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sistēmas operators, kura elektroenerģijas sistēmai ir pieslēgts attiecīgais elektroenerģijas ražotājs, sniedz informāciju par šā panta pirmajā daļā minēto sistēmas operatora tīklā nodotās un no tīkla saņemtās elektroenerģijas daudzumu un šā panta devītās daļas 5. punktā minēto informāciju.  Pārvades sistēmas operatoram ir tiesības reizi mēnesī pieprasīt sadales sistēmas operatora rīcībā esošo informāciju par  elektroenerģijas ražotāja ražošanas iekārtu kopējās uzstādītās elektriskās jaudas, elektroenerģijas ražošanas veida, atļaujas elektroenerģijas ražošanas iekārtas pieslēgšanai paralēlam darbam ar sistēmu derīguma termiņa izmaiņām;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elektroenerģijas ražotājs, kurš reģistrē elektroenerģijas ražošanas iekārtu izcelsmes apliecinājumu reģistrā vai pieprasa izcelsmes apliecinājumu, sniedz neatkarīga akreditēta auditora apliecinājumu par šajā daļā minētās informācijas pareizību un patiesumu.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Šā panta septiņpadsmitās daļas ceturtais punkts neattiecas uz elektroenerģijas ražotājiem, kuru elektroenerģijas ražošanas iekārtu jauda ir mazāka par 50 kilovatiem, un uz elektroenerģijas energokopienām.</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Šajā pantā minētais neatkarīgais akreditētais auditors ir inspicēšanas institūcija, kura ir akreditēta nacionālajā akreditācijas institūcijā saskaņā ar normatīvajiem aktiem par atbilstības novērtēšanas institūciju novērtēšanu, akreditāciju un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30.</w:t>
      </w:r>
      <w:r w:rsidR="00000000" w:rsidRPr="00000000" w:rsidDel="00000000">
        <w:rPr>
          <w:vertAlign w:val="superscript"/>
          <w:rtl w:val="0"/>
        </w:rPr>
        <w:t xml:space="preserve">1</w:t>
      </w:r>
      <w:r w:rsidR="00000000" w:rsidRPr="00000000" w:rsidDel="00000000">
        <w:rPr>
          <w:rtl w:val="0"/>
        </w:rPr>
        <w:t xml:space="preserve"> panta otrajā daļā skaitli un vārdu "400 voltus" ar skaitli un vārdu "0,4 kilovoltus".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32.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pirmo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Elektroenerģijas ražotājs, kas šajā likumā noteiktajā kārtībā reģistrēts elektroenerģijas ražotāju un elektroenerģijas uzkrātuves operatoru reģistrā, var nodarboties ar tā saražotās vai uzkrātās elektroenerģijas pārdošanu.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Elektroenerģijas uzkrātuves operators, kas šajā likumā noteiktajā kārtībā reģistrēts elektroenerģijas ražotāju un elektroenerģijas uzkrātuves operatoru reģistrā, var veikt darījumus elektroenerģijas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vārdiem "elektroenerģijas ražotāju" ar vārdiem "elektroenerģijas uzkrātuves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septīto un astoto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Elektroenerģijas tirgotāji, kas elektroenerģiju piegādā vairāk nekā 200 000 galalietotāju, savos tirdzniecības pakalpojuma piedāvājumos iekļauj dinamiskas elektroenerģijas cenas līguma piedāvājumu.</w:t>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Visiem galalietotājiem ir tiesības noslēgt ar elektroenerģijas ražotāju elektroenerģijas pirkuma līgumu, tajā skaitā atjaunīgo energoresursu elektroenerģijas pirkuma līgumu. Elektroenerģijas pirkuma līgumu slēgšanas kārtību, galalietotāju un elektroenerģijas ražotāju tiesības un pienākumus elektroenerģijas ražošanā un lietošanā, kā arī sistēmas operatoru tiesības un pienākumus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Papildināt 32.</w:t>
      </w:r>
      <w:r w:rsidR="00000000" w:rsidRPr="00000000" w:rsidDel="00000000">
        <w:rPr>
          <w:vertAlign w:val="superscript"/>
          <w:rtl w:val="0"/>
        </w:rPr>
        <w:t xml:space="preserve">1</w:t>
      </w:r>
      <w:r w:rsidR="00000000" w:rsidRPr="00000000" w:rsidDel="00000000">
        <w:rPr>
          <w:rtl w:val="0"/>
        </w:rPr>
        <w:t xml:space="preserve"> panta piekto daļu ar otro teikumu šādā redakcijā: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"Regulators elektroenerģijas tirgotāju reģistrā reģistrē Eiropas Savienības dalībvalstī vai Eiropas Ekonomikas zonas valstī reģistrētu komersantu."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ar otro teikumu šādā redakcijā: </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"Regulators agregatoru reģistrā reģistrē Eiropas Savienības dalībvalstī vai Eiropas Ekonomikas zonas valstī reģistrētu komersantu."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"elektroenerģijas tirdzniecības vai balansēšanas pakalpojuma līguma" ar vārdiem "elektroenerģijas tirdzniecības līguma vai līguma par balansatbildības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otrajā teikumā vārdus "sistēmas operators, kura tīkliem ir pieslēgts attiecīgais sadales sistēmas operators" ar vārdiem ''pārvades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"elektroenerģijas tirdzniecības vai balansēšanas pakalpojuma līgumu" ar vārdiem "elektroenerģijas tirdzniecības līgumu vai līgumu par balansatbildības nodrošināšanu".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"tirgotāju" ar vārdiem "un agregatoru";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Galalietotājam ir tiesības bez ierobežojumiem mainīt elektroenerģijas tirgotāju un agregatoru.";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"tirgotāju" ar vārdiem "un agregatoru".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Izteikt 36. pantu šādā redakcijā: </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36. pants. Atbildība par balansēšanu </w:t>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Latvijā balansēšanu nodrošina pārvades sistēmas operators. Elektroenerģijas tirgotājs un agregators ir tiesīgi kļūt par balansatbildīgo pusi, noslēdzot līgumu ar pārvades sistēmas operatoru. </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Katrs tirgus dalībnieks ir balansatbildīgs. </w:t>
      </w:r>
      <w:r w:rsidR="00000000" w:rsidRPr="00000000" w:rsidDel="00000000">
        <w:rPr>
          <w:rtl w:val="0"/>
        </w:rPr>
        <w:t xml:space="preserve">
</w:t>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Tirgus dalībnieks slēdz ar pārvades sistēmas operatoru vai balansatbildīgo pusi līgumu par balansatbildības nodrošināšanu. Mājsaimniecības lietotāja balansatbildību nodrošina elektroenerģijas tirgotājs, kurš slēdz līgumu par balansatbildības nodrošināšanu ar pārvades sistēmas operatoru vai balansatbildīgo pusi. </w:t>
      </w:r>
      <w:r w:rsidR="00000000" w:rsidRPr="00000000" w:rsidDel="00000000">
        <w:rPr>
          <w:rtl w:val="0"/>
        </w:rPr>
        <w:t xml:space="preserve">
</w:t>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Balansatbildīgo pušu, balansēšanas pakalpojuma sniedzēja un pārvades sistēmas operatora tiesības un pienākumus nosaka Tīkla kodeksā."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Izteikt 37. pantu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37. pants. Balansēšana un nebalansa norēķini </w:t>
      </w:r>
    </w:p>
    <w:p w:rsidP="00000000" w:rsidRDefault="00000000" w:rsidR="00000000" w:rsidRPr="00000000" w:rsidDel="00000000">
      <w:pPr>
        <w:numPr>
          <w:ilvl w:val="0"/>
          <w:numId w:val="2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Pārvades sistēmas operators saskaņā ar Tīkla kodeksu veic nebalansa norēķinus par kārtējo nebalansa norēķina periodu atklāti un nediskriminējoši attiecībā uz visām balansatbildīgajām pusēm un tirgus dalībniekiem, kuriem pārvades sistēmas operators nodrošina balansatbildību.  </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Nebalansa norēķini tiek veikti, pamatojoties uz noteiktā periodā veikto elektroenerģijas darījumu uzskaiti un pārvades sistēmas operatora un sadales sistēmu operatora datiem, lai noteiktu balansēšanas elektroenerģijas apjomu. Nebalansa norēķini ir pieejami darījumā iesaistītajiem tirgus dalībniekiem un sistēmas dalībniekiem. </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Sistēmas dalībnieks sniedz pārvades sistēmas operatoram informāciju, kas ir nepieciešama balansēšanai un nebalansa norēķinu veikšanai. </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Lai veiktu maksājumus par balansatbildības nodrošināšanu, pārvades sistēmas operators no balansatbildīgajām pusēm un tirgus dalībniekiem, kuriem pārvades sistēmas operators nodrošina balansatbildību, var pieprasīt saistību izpildes nodrošinājumu saskaņā ar Tīkla kodeksu."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Izteikt VIII</w:t>
      </w:r>
      <w:r w:rsidR="00000000" w:rsidRPr="00000000" w:rsidDel="00000000">
        <w:rPr>
          <w:vertAlign w:val="superscript"/>
          <w:rtl w:val="0"/>
        </w:rPr>
        <w:t xml:space="preserve">1</w:t>
      </w:r>
      <w:r w:rsidR="00000000" w:rsidRPr="00000000" w:rsidDel="00000000">
        <w:rPr>
          <w:rtl w:val="0"/>
        </w:rPr>
        <w:t xml:space="preserve"> nodaļas nosaukumu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 nodaļa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Nominētais elektroenerģijas tirgus operators, tirdzniecības darījumi  un vairumtirgus uzraudzība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37.</w:t>
      </w:r>
      <w:r w:rsidR="00000000" w:rsidRPr="00000000" w:rsidDel="00000000">
        <w:rPr>
          <w:b w:val="1"/>
          <w:vertAlign w:val="superscript"/>
          <w:rtl w:val="0"/>
        </w:rPr>
        <w:t xml:space="preserve">1</w:t>
      </w:r>
      <w:r w:rsidR="00000000" w:rsidRPr="00000000" w:rsidDel="00000000">
        <w:rPr>
          <w:b w:val="1"/>
          <w:rtl w:val="0"/>
        </w:rPr>
        <w:t xml:space="preserve"> pants. Nominētais elektroenerģijas tirgus operators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 </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Nominēto elektroenerģijas tirgus operatoru apstiprina, atsauc un tā darbību uzrauga regulators, ievērojot Eiropas Komisijas īstenošanas aktus, kas pieņemti, papildinot Regulu Nr. 2019/943.";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"informāciju no" ar vārdu "nominētā".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Izslēgt 37.</w:t>
      </w:r>
      <w:r w:rsidR="00000000" w:rsidRPr="00000000" w:rsidDel="00000000">
        <w:rPr>
          <w:vertAlign w:val="superscript"/>
          <w:rtl w:val="0"/>
        </w:rPr>
        <w:t xml:space="preserve">4 </w:t>
      </w:r>
      <w:r w:rsidR="00000000" w:rsidRPr="00000000" w:rsidDel="00000000">
        <w:rPr>
          <w:rtl w:val="0"/>
        </w:rPr>
        <w:t xml:space="preserve">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Elektroenerģijas ražotājs un elektroenerģijas uzkrātuves operators, kura darbību nepieciešams regulēt saskaņā ar likumu "Par sabiedrisko pakalpojumu regulatoriem", nav aktīvais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devīto 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Papildināt 37.</w:t>
      </w:r>
      <w:r w:rsidR="00000000" w:rsidRPr="00000000" w:rsidDel="00000000">
        <w:rPr>
          <w:vertAlign w:val="superscript"/>
          <w:rtl w:val="0"/>
        </w:rPr>
        <w:t xml:space="preserve">7</w:t>
      </w:r>
      <w:r w:rsidR="00000000" w:rsidRPr="00000000" w:rsidDel="00000000">
        <w:rPr>
          <w:rtl w:val="0"/>
        </w:rPr>
        <w:t xml:space="preserve"> pantu ar septīto daļu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Elektroenerģijas tirgotāji savos elektroenerģijas tirdzniecības piedāvājumos iekļauj energokopienas universālo pakalpojumu. Ministru kabinets nosaka energokopienas universālā pakalpojuma nosacījumus un pakalpojuma piedāvājuma izteikšanas veidu, tajā skaitā energokopienas universālā pakalpojuma minimālo cenu."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Izteikt 37.</w:t>
      </w:r>
      <w:r w:rsidR="00000000" w:rsidRPr="00000000" w:rsidDel="00000000">
        <w:rPr>
          <w:vertAlign w:val="superscript"/>
          <w:rtl w:val="0"/>
        </w:rPr>
        <w:t xml:space="preserve">8</w:t>
      </w:r>
      <w:r w:rsidR="00000000" w:rsidRPr="00000000" w:rsidDel="00000000">
        <w:rPr>
          <w:rtl w:val="0"/>
        </w:rPr>
        <w:t xml:space="preserve"> panta ceturto 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Elektroenerģijas kopīgošana neskar iesaistīto pušu tiesības un pienākumus, kas tām pastāv kā galalietotājiem, elektroenerģijas ražotājiem, elektroenerģijas uzkrātuves operatoriem, elektroenerģijas tirgotājiem vai agregatoriem."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Aizstāt 41. panta 3. punktā un 42. panta 3. punktā vārdu "noteiktos" ar vārdu "izdotos".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42.</w:t>
      </w:r>
      <w:r w:rsidR="00000000" w:rsidRPr="00000000" w:rsidDel="00000000">
        <w:rPr>
          <w:rtl w:val="0"/>
        </w:rPr>
        <w:t xml:space="preserve"> </w:t>
      </w:r>
      <w:r w:rsidR="00000000" w:rsidRPr="00000000" w:rsidDel="00000000">
        <w:rPr>
          <w:rtl w:val="0"/>
        </w:rPr>
        <w:t xml:space="preserve">Izslēgt 43. 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43.</w:t>
      </w:r>
      <w:r w:rsidR="00000000" w:rsidRPr="00000000" w:rsidDel="00000000">
        <w:rPr>
          <w:rtl w:val="0"/>
        </w:rPr>
        <w:t xml:space="preserve"> </w:t>
      </w:r>
      <w:r w:rsidR="00000000" w:rsidRPr="00000000" w:rsidDel="00000000">
        <w:rPr>
          <w:rtl w:val="0"/>
        </w:rPr>
        <w:t xml:space="preserve">Izteikt 44. pantu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44. pants. Elektroenerģijas ražotāja un elektroenerģijas uzkrātuves operatora atbildība</w:t>
      </w:r>
    </w:p>
    <w:p w:rsidP="00000000" w:rsidRDefault="00000000" w:rsidR="00000000" w:rsidRPr="00000000" w:rsidDel="00000000">
      <w:pPr>
        <w:numPr>
          <w:ilvl w:val="0"/>
          <w:numId w:val="2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Regulators ir tiesīgs elektroenerģijas ražotājam un elektroenerģijas uzkrātuves operatoram uzlikt soda naudu līdz 10 procentiem no elektroenerģijas ražotāja vai elektroenerģijas uzkrātuves operatora iepriekšējā finanšu gada neto apgrozījuma, bet ne mazāk kā 300 </w:t>
      </w:r>
      <w:r w:rsidR="00000000" w:rsidRPr="00000000" w:rsidDel="00000000">
        <w:rPr>
          <w:i w:val="1"/>
          <w:rtl w:val="0"/>
        </w:rPr>
        <w:t xml:space="preserve">euro</w:t>
      </w:r>
      <w:r w:rsidR="00000000" w:rsidRPr="00000000" w:rsidDel="00000000">
        <w:rPr>
          <w:rtl w:val="0"/>
        </w:rPr>
        <w:t xml:space="preserve">, ja elektroenerģijas ražotājs vai elektroenerģijas uzkrātuves operators: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sniedz elektroenerģijas ražošanas pakalpojumu vai pārdod uzkrāto elektroenerģiju bez reģistrācijas, vai pārkāpj vispārējās atļaujas noteikumus;</w:t>
      </w:r>
    </w:p>
    <w:p w:rsidP="00000000" w:rsidRDefault="00000000" w:rsidR="00000000" w:rsidRPr="00000000" w:rsidDel="00000000">
      <w:pPr>
        <w:numPr>
          <w:ilvl w:val="0"/>
          <w:numId w:val="2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nesniedz regulatoram informāciju tā noteiktajā laikā un kārtībā vai sniedz nepatiesu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44.</w:t>
      </w:r>
      <w:r w:rsidR="00000000" w:rsidRPr="00000000" w:rsidDel="00000000">
        <w:rPr>
          <w:rtl w:val="0"/>
        </w:rPr>
        <w:t xml:space="preserve"> </w:t>
      </w:r>
      <w:r w:rsidR="00000000" w:rsidRPr="00000000" w:rsidDel="00000000">
        <w:rPr>
          <w:rtl w:val="0"/>
        </w:rPr>
        <w:t xml:space="preserve">47.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ievaddaļā vārdus "elektroenerģijas sistēmas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3. punktā skaitli "43."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45.</w:t>
      </w:r>
      <w:r w:rsidR="00000000" w:rsidRPr="00000000" w:rsidDel="00000000">
        <w:rPr>
          <w:rtl w:val="0"/>
        </w:rPr>
        <w:t xml:space="preserve"> </w:t>
      </w:r>
      <w:r w:rsidR="00000000" w:rsidRPr="00000000" w:rsidDel="00000000">
        <w:rPr>
          <w:rtl w:val="0"/>
        </w:rPr>
        <w:t xml:space="preserve">Papildināt pārejas noteikumus ar 118., 119., 120., 121., 122., 123., 124., 125., 126., 127., 128., 129. un 130. punktu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"118. Regulators līdz 2025. gada 30. jūnijam izdod šā likuma 8. panta otrajā daļā minētos sistēmas pieslēguma noteikumus elektroenerģijas uzkrātuves operatoriem. Līdz minēto noteikumu spēkā stāšanās dienai elektroenerģijas uzkrātuves operatoriem piemēro sistēmas pieslēguma noteikumus elektroenerģijas ražotājiem. </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119. Grozījumi šā likuma  9. panta 2.</w:t>
      </w:r>
      <w:r w:rsidR="00000000" w:rsidRPr="00000000" w:rsidDel="00000000">
        <w:rPr>
          <w:vertAlign w:val="superscript"/>
          <w:rtl w:val="0"/>
        </w:rPr>
        <w:t xml:space="preserve">4</w:t>
      </w:r>
      <w:r w:rsidR="00000000" w:rsidRPr="00000000" w:rsidDel="00000000">
        <w:rPr>
          <w:rtl w:val="0"/>
        </w:rPr>
        <w:t xml:space="preserve"> daļā, 15.</w:t>
      </w:r>
      <w:r w:rsidR="00000000" w:rsidRPr="00000000" w:rsidDel="00000000">
        <w:rPr>
          <w:vertAlign w:val="superscript"/>
          <w:rtl w:val="0"/>
        </w:rPr>
        <w:t xml:space="preserve">1</w:t>
      </w:r>
      <w:r w:rsidR="00000000" w:rsidRPr="00000000" w:rsidDel="00000000">
        <w:rPr>
          <w:rtl w:val="0"/>
        </w:rPr>
        <w:t xml:space="preserve"> panta pirmajā daļā, 19.</w:t>
      </w:r>
      <w:r w:rsidR="00000000" w:rsidRPr="00000000" w:rsidDel="00000000">
        <w:rPr>
          <w:vertAlign w:val="superscript"/>
          <w:rtl w:val="0"/>
        </w:rPr>
        <w:t xml:space="preserve">1</w:t>
      </w:r>
      <w:r w:rsidR="00000000" w:rsidRPr="00000000" w:rsidDel="00000000">
        <w:rPr>
          <w:rtl w:val="0"/>
        </w:rPr>
        <w:t xml:space="preserve"> panta pirmajā daļā, 26. pantā un 35. pantā, kā arī 9. panta 2.</w:t>
      </w:r>
      <w:r w:rsidR="00000000" w:rsidRPr="00000000" w:rsidDel="00000000">
        <w:rPr>
          <w:vertAlign w:val="superscript"/>
          <w:rtl w:val="0"/>
        </w:rPr>
        <w:t xml:space="preserve">8</w:t>
      </w:r>
      <w:r w:rsidR="00000000" w:rsidRPr="00000000" w:rsidDel="00000000">
        <w:rPr>
          <w:rtl w:val="0"/>
        </w:rPr>
        <w:t xml:space="preserve">, 2.</w:t>
      </w:r>
      <w:r w:rsidR="00000000" w:rsidRPr="00000000" w:rsidDel="00000000">
        <w:rPr>
          <w:vertAlign w:val="superscript"/>
          <w:rtl w:val="0"/>
        </w:rPr>
        <w:t xml:space="preserve">9</w:t>
      </w:r>
      <w:r w:rsidR="00000000" w:rsidRPr="00000000" w:rsidDel="00000000">
        <w:rPr>
          <w:rtl w:val="0"/>
        </w:rPr>
        <w:t xml:space="preserve">, 2.</w:t>
      </w:r>
      <w:r w:rsidR="00000000" w:rsidRPr="00000000" w:rsidDel="00000000">
        <w:rPr>
          <w:vertAlign w:val="superscript"/>
          <w:rtl w:val="0"/>
        </w:rPr>
        <w:t xml:space="preserve">10</w:t>
      </w:r>
      <w:r w:rsidR="00000000" w:rsidRPr="00000000" w:rsidDel="00000000">
        <w:rPr>
          <w:rtl w:val="0"/>
        </w:rPr>
        <w:t xml:space="preserve">, 2.</w:t>
      </w:r>
      <w:r w:rsidR="00000000" w:rsidRPr="00000000" w:rsidDel="00000000">
        <w:rPr>
          <w:vertAlign w:val="superscript"/>
          <w:rtl w:val="0"/>
        </w:rPr>
        <w:t xml:space="preserve">11</w:t>
      </w:r>
      <w:r w:rsidR="00000000" w:rsidRPr="00000000" w:rsidDel="00000000">
        <w:rPr>
          <w:rtl w:val="0"/>
        </w:rPr>
        <w:t xml:space="preserve"> un 2.</w:t>
      </w:r>
      <w:r w:rsidR="00000000" w:rsidRPr="00000000" w:rsidDel="00000000">
        <w:rPr>
          <w:vertAlign w:val="superscript"/>
          <w:rtl w:val="0"/>
        </w:rPr>
        <w:t xml:space="preserve">12</w:t>
      </w:r>
      <w:r w:rsidR="00000000" w:rsidRPr="00000000" w:rsidDel="00000000">
        <w:rPr>
          <w:rtl w:val="0"/>
        </w:rPr>
        <w:t xml:space="preserve"> daļa stājas spēkā 2025. gada 1. janvārī.</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120. Regulators līdz 2025. gada 1. janvārim izdod šā likuma 9. panta 2.</w:t>
      </w:r>
      <w:r w:rsidR="00000000" w:rsidRPr="00000000" w:rsidDel="00000000">
        <w:rPr>
          <w:vertAlign w:val="superscript"/>
          <w:rtl w:val="0"/>
        </w:rPr>
        <w:t xml:space="preserve">4</w:t>
      </w:r>
      <w:r w:rsidR="00000000" w:rsidRPr="00000000" w:rsidDel="00000000">
        <w:rPr>
          <w:rtl w:val="0"/>
        </w:rPr>
        <w:t xml:space="preserve"> daļā un 2.</w:t>
      </w:r>
      <w:r w:rsidR="00000000" w:rsidRPr="00000000" w:rsidDel="00000000">
        <w:rPr>
          <w:vertAlign w:val="superscript"/>
          <w:rtl w:val="0"/>
        </w:rPr>
        <w:t xml:space="preserve">10</w:t>
      </w:r>
      <w:r w:rsidR="00000000" w:rsidRPr="00000000" w:rsidDel="00000000">
        <w:rPr>
          <w:rtl w:val="0"/>
        </w:rPr>
        <w:t xml:space="preserve"> daļā minētās metodikas.</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Sadales sistēmas operators, kura sistēmai ir pieslēgti vairāk par simt tūkstošiem galalietotāju, ne vēlāk kā viena gada laikā pēc šā likuma 20.</w:t>
      </w:r>
      <w:r w:rsidR="00000000" w:rsidRPr="00000000" w:rsidDel="00000000">
        <w:rPr>
          <w:vertAlign w:val="superscript"/>
          <w:rtl w:val="0"/>
        </w:rPr>
        <w:t xml:space="preserve">1</w:t>
      </w:r>
      <w:r w:rsidR="00000000" w:rsidRPr="00000000" w:rsidDel="00000000">
        <w:rPr>
          <w:rtl w:val="0"/>
        </w:rPr>
        <w:t xml:space="preserve"> panta piektajā daļā minēto noteikumu stāšanās spēkā izstrādā šā likuma 20.</w:t>
      </w:r>
      <w:r w:rsidR="00000000" w:rsidRPr="00000000" w:rsidDel="00000000">
        <w:rPr>
          <w:vertAlign w:val="superscript"/>
          <w:rtl w:val="0"/>
        </w:rPr>
        <w:t xml:space="preserve">1</w:t>
      </w:r>
      <w:r w:rsidR="00000000" w:rsidRPr="00000000" w:rsidDel="00000000">
        <w:rPr>
          <w:rtl w:val="0"/>
        </w:rPr>
        <w:t xml:space="preserve"> panta pirmajā daļā minēto elektroenerģijas cenu salīdzināšanas rīku.</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Ministru kabinets līdz 2024. gada 31. decembrim izdod šā likuma 20.</w:t>
      </w:r>
      <w:r w:rsidR="00000000" w:rsidRPr="00000000" w:rsidDel="00000000">
        <w:rPr>
          <w:vertAlign w:val="superscript"/>
          <w:rtl w:val="0"/>
        </w:rPr>
        <w:t xml:space="preserve">1</w:t>
      </w:r>
      <w:r w:rsidR="00000000" w:rsidRPr="00000000" w:rsidDel="00000000">
        <w:rPr>
          <w:rtl w:val="0"/>
        </w:rPr>
        <w:t xml:space="preserve"> panta piektajā daļā, 20.</w:t>
      </w:r>
      <w:r w:rsidR="00000000" w:rsidRPr="00000000" w:rsidDel="00000000">
        <w:rPr>
          <w:vertAlign w:val="superscript"/>
          <w:rtl w:val="0"/>
        </w:rPr>
        <w:t xml:space="preserve">6</w:t>
      </w:r>
      <w:r w:rsidR="00000000" w:rsidRPr="00000000" w:rsidDel="00000000">
        <w:rPr>
          <w:rtl w:val="0"/>
        </w:rPr>
        <w:t xml:space="preserve"> panta otrajā daļā,  26. panta ceturtajā daļā un 32. panta piektajā daļā minētos noteikumus.</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Regulators līdz 2025. gada 30. jūnijam izdod šā likuma 20.</w:t>
      </w:r>
      <w:r w:rsidR="00000000" w:rsidRPr="00000000" w:rsidDel="00000000">
        <w:rPr>
          <w:vertAlign w:val="superscript"/>
          <w:rtl w:val="0"/>
        </w:rPr>
        <w:t xml:space="preserve">1</w:t>
      </w:r>
      <w:r w:rsidR="00000000" w:rsidRPr="00000000" w:rsidDel="00000000">
        <w:rPr>
          <w:rtl w:val="0"/>
        </w:rPr>
        <w:t xml:space="preserve"> panta sestajā daļā minēto kārtību. </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Šā likuma 20.</w:t>
      </w:r>
      <w:r w:rsidR="00000000" w:rsidRPr="00000000" w:rsidDel="00000000">
        <w:rPr>
          <w:vertAlign w:val="superscript"/>
          <w:rtl w:val="0"/>
        </w:rPr>
        <w:t xml:space="preserve">2</w:t>
      </w:r>
      <w:r w:rsidR="00000000" w:rsidRPr="00000000" w:rsidDel="00000000">
        <w:rPr>
          <w:rtl w:val="0"/>
        </w:rPr>
        <w:t xml:space="preserve"> pantā minēto informāciju sadales sistēmas operators, kura sistēmai ir pieslēgti vairāk par simt tūkstošiem galalietotāju, publicē, sākot ar 2025. gada 1. janvāri.</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Sadales sistēmas operators līdz 2026. gada 31. decembrim ievieš šā likuma 20.</w:t>
      </w:r>
      <w:r w:rsidR="00000000" w:rsidRPr="00000000" w:rsidDel="00000000">
        <w:rPr>
          <w:vertAlign w:val="superscript"/>
          <w:rtl w:val="0"/>
        </w:rPr>
        <w:t xml:space="preserve">6</w:t>
      </w:r>
      <w:r w:rsidR="00000000" w:rsidRPr="00000000" w:rsidDel="00000000">
        <w:rPr>
          <w:rtl w:val="0"/>
        </w:rPr>
        <w:t xml:space="preserve"> panta pirmajā daļā noteiktos viedos elektroenerģijas komercuzskaites mēraparātus. </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Ja objektā ir uzstādīts viedais elektroenerģijas komercuzskaites mēraparāts, sistēmas operators viedā elektroenerģijas komercuzskaites mēraparāta atbilstību šā likuma 20.</w:t>
      </w:r>
      <w:r w:rsidR="00000000" w:rsidRPr="00000000" w:rsidDel="00000000">
        <w:rPr>
          <w:vertAlign w:val="superscript"/>
          <w:rtl w:val="0"/>
        </w:rPr>
        <w:t xml:space="preserve">6</w:t>
      </w:r>
      <w:r w:rsidR="00000000" w:rsidRPr="00000000" w:rsidDel="00000000">
        <w:rPr>
          <w:rtl w:val="0"/>
        </w:rPr>
        <w:t xml:space="preserve"> panta otrajā daļā noteiktajām prasībām nodrošina, veicot viedā elektroenerģijas komercuzskaites mēraparāta nomaiņu pēc esošā viedā elektroenerģijas komercuzskaites mēraparāta ekspluatācijas termiņa beigām.</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 Atļaujas tiešās līnijas ierīkošanai, kuras  regulators izsniedzis līdz 2025. gada 1. janvārim, ir spēkā arī pēc 2025. gada 1. janvāra.</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Regulators šā likuma 26.</w:t>
      </w:r>
      <w:r w:rsidR="00000000" w:rsidRPr="00000000" w:rsidDel="00000000">
        <w:rPr>
          <w:vertAlign w:val="superscript"/>
          <w:rtl w:val="0"/>
        </w:rPr>
        <w:t xml:space="preserve">1 </w:t>
      </w:r>
      <w:r w:rsidR="00000000" w:rsidRPr="00000000" w:rsidDel="00000000">
        <w:rPr>
          <w:rtl w:val="0"/>
        </w:rPr>
        <w:t xml:space="preserve">panta otrajā daļā minētos elektroenerģijas uzkrāšanas vispārējās atļaujas noteikumus izdod līdz 2025. gada 30. jūnijam.</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129. Ministru kabinets līdz 2025. gada 31. decembrim izdod šā likuma 29.</w:t>
      </w:r>
      <w:r w:rsidR="00000000" w:rsidRPr="00000000" w:rsidDel="00000000">
        <w:rPr>
          <w:vertAlign w:val="superscript"/>
          <w:rtl w:val="0"/>
        </w:rPr>
        <w:t xml:space="preserve">2</w:t>
      </w:r>
      <w:r w:rsidR="00000000" w:rsidRPr="00000000" w:rsidDel="00000000">
        <w:rPr>
          <w:rtl w:val="0"/>
        </w:rPr>
        <w:t xml:space="preserve">  panta ceturtajā daļā un 32. panta astotajā daļā minētos noteikumus.</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130. Grozījumi šā likuma 37.</w:t>
      </w:r>
      <w:r w:rsidR="00000000" w:rsidRPr="00000000" w:rsidDel="00000000">
        <w:rPr>
          <w:vertAlign w:val="superscript"/>
          <w:rtl w:val="0"/>
        </w:rPr>
        <w:t xml:space="preserve">7</w:t>
      </w:r>
      <w:r w:rsidR="00000000" w:rsidRPr="00000000" w:rsidDel="00000000">
        <w:rPr>
          <w:rtl w:val="0"/>
        </w:rPr>
        <w:t xml:space="preserve"> pantā stājas spēkā 2024. gada 1. decembrī."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22-TA-1828</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22-TA-1828</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likumprojekts_(grozījumi)_22-TA-1828.docx</dc:title>
</cp:coreProperties>
</file>

<file path=docProps/custom.xml><?xml version="1.0" encoding="utf-8"?>
<Properties xmlns="http://schemas.openxmlformats.org/officeDocument/2006/custom-properties" xmlns:vt="http://schemas.openxmlformats.org/officeDocument/2006/docPropsVTypes"/>
</file>