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25.novembra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727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Partnerorganizāciju atlases vērtēšanas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08.12.2015. noteikumu Nr. 703 redakcijā, kas grozīta ar MK 28.06.2016. noteikumiem Nr. 411; MK 27.02.2018. noteikumiem Nr. 120; MK 18.12.2018. noteikumiem Nr. 847; MK 17.12.2020. noteikumiem Nr. 810; grozījums 3.4.2.1., 3.4.2.2., 3.4.2.3. un 3.4.4. apakšpunktā par vārdu "republikas pilsēta" aizstāšanu ar vārdu "valstspilsēta"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6359"/>
        <w:tblGridChange w:id="0">
          <w:tblGrid>
            <w:gridCol w:w="3101"/>
            <w:gridCol w:w="635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programmas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un pamata materiālās palīdzības sniegšana vistrūcīgākajām personām 2014.–2020. gada plānošanas periodā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un pamata materiālās palīdzības preču izdalīšana vistrūcīgākajām personām un papildpasākumu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Atlases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Atklāta partnerorganizāciju atlase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integrācijas fonds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Izmantotie saīsinājumi</w:t>
      </w:r>
    </w:p>
    <w:tbl>
      <w:tblPr>
        <w:tblStyle w:val="DefaultTable"/>
        <w:bidiVisual w:val="0"/>
        <w:tblW w:w="9641.0" w:type="dxa"/>
        <w:tblInd w:w="0.0" w:type="dxa"/>
        <w:jc w:val="left"/>
        <w:tblLayout w:type="fixed"/>
        <w:tblLook w:val="0600"/>
      </w:tblPr>
      <w:tblGrid>
        <w:gridCol w:w="1664"/>
        <w:gridCol w:w="323"/>
        <w:gridCol w:w="7413"/>
        <w:tblGridChange w:id="0">
          <w:tblGrid>
            <w:gridCol w:w="1664"/>
            <w:gridCol w:w="323"/>
            <w:gridCol w:w="74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Atbalsta fonds vistrūcīgākajām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Partnerorganizāciju atlases pretendents (tai skaitā pretendentu apvienība)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Atbalsta fonda vistrūcīgākajām personām 2014.</w:t>
            </w:r>
            <w:r w:rsidR="00000000" w:rsidRPr="00000000" w:rsidDel="00000000">
              <w:rPr>
                <w:b w:val="1"/>
                <w:rtl w:val="0"/>
              </w:rPr>
              <w:t xml:space="preserve">–</w:t>
            </w:r>
            <w:r w:rsidR="00000000" w:rsidRPr="00000000" w:rsidDel="00000000">
              <w:rPr>
                <w:rtl w:val="0"/>
              </w:rPr>
              <w:t xml:space="preserve">2020. gada plānošanas perioda vadības 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 iesniegums un tam pievienotie dokumenti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Pilns atbalsts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 prognozētais atbalstāmo personu skaits vidēji mēnesī, kas ir vienāds ar vai lielāks par to personu skaitu, kurām attiecīgajā izdales teritorijā pašvaldības sociālais dienests iepriekšējā kalendāra gadā izsniedzis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minēto izziņu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Daļējs atbalsts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 prognozētais atbalstāmo personu skaits vidēji mēnesī, kas ir mazāks par to personu skaitu, kurām attiecīgajā izdales teritorijā pašvaldības sociālais dienests iepriekšējā kalendāra gadā izsniedzis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minēto izziņu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Precizējamais kritērijs. Ja konstatēta kritērija neatbilstība, sadarbības iestāde pieņem lēmumu par iesnieguma apstiprināšanu ar nosacījumu, ka PO lēmumā noteiktajā laikā un kārtībā tiks nodrošināta pilnīga atbilstība kritērijam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Neprecizējamais kritērijs. Ja konstatēta kritērija neatbilstība, sadarbības iestāde pieņem lēmumu par iesnieguma noraidīšanu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88"/>
        <w:gridCol w:w="7988"/>
        <w:gridCol w:w="1472"/>
        <w:tblGridChange w:id="0">
          <w:tblGrid>
            <w:gridCol w:w="7988"/>
            <w:gridCol w:w="7988"/>
            <w:gridCol w:w="1472"/>
          </w:tblGrid>
        </w:tblGridChange>
      </w:tblGrid>
      <w:tr>
        <w:tc>
          <w:tcPr>
            <w:shd w:fill="F2F2F2"/>
            <w:vAlign w:val="center"/>
            <w:trHeight w="exact" w:val="25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Kopīgie atbilstības kritēriji</w:t>
            </w:r>
            <w:r w:rsidR="00000000" w:rsidRPr="00000000" w:rsidDel="00000000">
              <w:rPr>
                <w:vertAlign w:val="superscript"/>
                <w:rtl w:val="0"/>
              </w:rPr>
              <w:t xml:space="preserve">1</w:t>
            </w:r>
          </w:p>
        </w:tc>
        <w:tc>
          <w:tcPr>
            <w:shd w:fill="F2F2F2"/>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ietekme uz lēmuma pieņemšanu</w:t>
            </w:r>
            <w:r>
              <w:tab/>
            </w:r>
            <w:r>
              <w:br/>
            </w:r>
            <w:r w:rsidR="00000000" w:rsidRPr="00000000" w:rsidDel="00000000">
              <w:rPr>
                <w:rtl w:val="0"/>
              </w:rPr>
              <w:t xml:space="preserve">(P, 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 ir:</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Biedrību un nodibinājumu reģistrā reģistrēta biedrība vai nodibinājums vai Reliģisko organizāciju un to iestāžu reģistrā reģistrēta reliģiska organizācija (turpmāk abas kopā – nevalstiska organizācija). Nevalstiskas organizācijas darbības veids iepriekšējos 12 mēnešus no iesnieguma iesniegšanas dienas ir bijis labdarība vai sociāli mazaizsargāto personu grupu sociālās labklājības celšana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 vai tās iestāde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Personai, kura pārstāv PO, vai PO nav iestājušies likuma 16. panta 1. vai 2. punkta izslēgšanas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 nav iestājušies likuma 16. panta 3. punkta izslēgšanas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 nav iestājies likuma 19. pantā minētais aizliegums uz laiku piedalīties PO atlasē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 iesniegumā paredz nodrošināt vienu vai abus šo noteikumu </w:t>
            </w:r>
            <w:r w:rsidR="00000000" w:rsidRPr="00000000" w:rsidDel="00000000">
              <w:rPr>
                <w:rtl w:val="0"/>
              </w:rPr>
              <w:t xml:space="preserve">36.</w:t>
            </w:r>
            <w:r w:rsidR="00000000" w:rsidRPr="00000000" w:rsidDel="00000000">
              <w:rPr>
                <w:rtl w:val="0"/>
              </w:rPr>
              <w:t xml:space="preserve"> punktā minētos atbalsta veidus Latvijas teritorijā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 iesniegumā paredz nepieprasīt no atbalsta saņēmējiem maksu par šo noteikumu </w:t>
            </w:r>
            <w:r w:rsidR="00000000" w:rsidRPr="00000000" w:rsidDel="00000000">
              <w:rPr>
                <w:rtl w:val="0"/>
              </w:rPr>
              <w:t xml:space="preserve">36.</w:t>
            </w:r>
            <w:r w:rsidR="00000000" w:rsidRPr="00000000" w:rsidDel="00000000">
              <w:rPr>
                <w:rtl w:val="0"/>
              </w:rPr>
              <w:t xml:space="preserve"> punktā minētajiem atbalsta veidiem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 iesniegumā apliecina, ka nepieprasīs fonda finansējumu par tādu šo noteikumu </w:t>
            </w:r>
            <w:r w:rsidR="00000000" w:rsidRPr="00000000" w:rsidDel="00000000">
              <w:rPr>
                <w:rtl w:val="0"/>
              </w:rPr>
              <w:t xml:space="preserve">3.2.</w:t>
            </w:r>
            <w:r w:rsidR="00000000" w:rsidRPr="00000000" w:rsidDel="00000000">
              <w:rPr>
                <w:rtl w:val="0"/>
              </w:rPr>
              <w:t xml:space="preserve"> apakšpunktā minēto atbalstāmo darbību īstenošanu, kas tiek finansētas no citiem Eiropas Savienības vai publiskā finansējuma līdzekļiem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 iesniegumā apliecina, ka šo noteikumu </w:t>
            </w:r>
            <w:r w:rsidR="00000000" w:rsidRPr="00000000" w:rsidDel="00000000">
              <w:rPr>
                <w:rtl w:val="0"/>
              </w:rPr>
              <w:t xml:space="preserve">36.</w:t>
            </w:r>
            <w:r w:rsidR="00000000" w:rsidRPr="00000000" w:rsidDel="00000000">
              <w:rPr>
                <w:rtl w:val="0"/>
              </w:rPr>
              <w:t xml:space="preserve"> punktā minēto atbalsta veidu nodrošināšanā veicinās vienlīdzīgu iespēju ievērošanu neatkarīgi no dzimuma, rases vai etniskās izcelsmes, reliģijas vai pārliecības, invaliditātes, vecuma vai seksuālās orientācijas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 iesniegums ir:</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sagatavots datorrakstā (ja attiecināms)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pilnībā aizpildīts valsts valodā atbilstoši atlases nolikumam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pievienotiem papildus iesniedzamiem dokumentiem valsts valodā vai ar PO atbildīgās amatpersonas apliecinātu tulkojumu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2F2F2"/>
            <w:vAlign w:val="center"/>
            <w:trHeight w="exact" w:val="25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Specifiskie atbilstības kritēriji</w:t>
            </w:r>
            <w:r w:rsidR="00000000" w:rsidRPr="00000000" w:rsidDel="00000000">
              <w:rPr>
                <w:vertAlign w:val="superscript"/>
                <w:rtl w:val="0"/>
              </w:rPr>
              <w:t xml:space="preserve">2</w:t>
            </w:r>
          </w:p>
        </w:tc>
        <w:tc>
          <w:tcPr>
            <w:shd w:fill="F2F2F2"/>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ietekme uz lēmuma pieņemšanu</w:t>
            </w:r>
            <w:r>
              <w:tab/>
            </w:r>
            <w:r>
              <w:br/>
            </w:r>
            <w:r w:rsidR="00000000" w:rsidRPr="00000000" w:rsidDel="00000000">
              <w:rPr>
                <w:rtl w:val="0"/>
              </w:rPr>
              <w:t xml:space="preserve">(P, 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 iesniegumā pamatota pietiekama administratīva, finansiāla un darbības spēja, lai nodrošinātu pārtikas un pamata materiālās palīdzības preču drošu uzglabāšanu un izdalīšanu personām, kuras ir tiesīgas attiecīgo palīdzību saņemt</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 iesniegumā pamatota pietiekama administratīva, finansiāla un darbības spēja maltītes nodrošināšanai, tajā skaitā pārtikas preču komplektu drošai uzglabāšanai un maltīšu izdalīšanai</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 iesniegumā pamatota pietiekama administratīva, finansiāla un darbības spēja, lai tieši vai netieši nodrošinātu papildpasākumus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 iesniegumā pamatota pietiekama administratīva, finansiāla un darbības spēja, lai nodrošinātu pārtikas un pamata materiālās palīdzības preču uzglabāšanu un izdalīšanu personām, tajā skaitā arī maltīšu nodrošināšanu (ja attiecināms), kā arī ar papildpasākumu īstenošanu saistītās informācijas publicitātes, uzraudzības un novērtēšanas prasību ievērošanu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005"/>
        <w:gridCol w:w="3005"/>
        <w:gridCol w:w="4251"/>
        <w:gridCol w:w="1089"/>
        <w:gridCol w:w="993"/>
        <w:tblGridChange w:id="0">
          <w:tblGrid>
            <w:gridCol w:w="3005"/>
            <w:gridCol w:w="3005"/>
            <w:gridCol w:w="4251"/>
            <w:gridCol w:w="1089"/>
            <w:gridCol w:w="993"/>
          </w:tblGrid>
        </w:tblGridChange>
      </w:tblGrid>
      <w:tr>
        <w:tc>
          <w:tcPr>
            <w:shd w:fill="F2F2F2"/>
            <w:vAlign w:val="center"/>
            <w:trHeight w="exact" w:val="22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Kvalitātes kritēriji</w:t>
            </w:r>
            <w:r w:rsidR="00000000" w:rsidRPr="00000000" w:rsidDel="00000000">
              <w:rPr>
                <w:vertAlign w:val="superscript"/>
                <w:rtl w:val="0"/>
              </w:rPr>
              <w:t xml:space="preserve">5</w:t>
            </w:r>
          </w:p>
        </w:tc>
        <w:tc>
          <w:tcPr>
            <w:shd w:fill="F2F2F2"/>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Apakškritēriji/punktu skaits</w:t>
            </w:r>
          </w:p>
        </w:tc>
        <w:tc>
          <w:tcPr>
            <w:shd w:fill="F2F2F2"/>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iegūstamais punktu skaits un punktu piešķiršanas kārtība</w:t>
            </w:r>
          </w:p>
        </w:tc>
        <w:tc>
          <w:tcPr>
            <w:shd w:fill="F2F2F2"/>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nepieciešamais punktu skaits</w:t>
            </w:r>
          </w:p>
        </w:tc>
      </w:tr>
      <w:tr>
        <w:tc>
          <w:tcPr>
            <w:shd w:fill="ffffff"/>
            <w:vAlign w:val="center"/>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 pieredzes ilgums pēdējo septiņu gadu laikā līdz atlases izsludināšanas dienai sociāli mazaizsargāto personu sociālās labklājības celšanā un labdarībā</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PO pieredze labdarības vai sociālo pakalpojumu un sociālās iekļaušanas pasākumu nodrošināšanā ir</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3.1.1.1. ilgāka par trim gadiem –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3.1.1.2. no viena gada līdz trim gadiem –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3.1.1.3. viens gads –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3.1.1.4. mazāka par vienu gadu – 0</w:t>
            </w:r>
          </w:p>
        </w:tc>
        <w:tc>
          <w:tcPr>
            <w:shd w:fill="ffffff"/>
            <w:vAlign w:val="center"/>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2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PO pieredze maltītes vai zupas virtuves un sociālās iekļaušanas pasākumu nodrošināšanā ir</w:t>
            </w:r>
            <w:r w:rsidR="00000000" w:rsidRPr="00000000" w:rsidDel="00000000">
              <w:rPr>
                <w:vertAlign w:val="super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3.1.2.1. ilgāka par trim gadiem –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3.1.2.2. no viena gada līdz trim gadiem –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3.1.2.3. viens gads –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3.1.2.4. mazāka par vienu gadu – 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PO pieredze labdarības vai sociālo pakalpojumu, maltītes vai zupas virtuves un sociālās iekļaušanas pasākumu nodrošināšanā ir</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3.1.3.1. ilgāka par trim gadiem –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3.1.3.2. no viena gada līdz trim gadiem –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3.1.3.3. viens gads –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3.1.3.4. mazāka par vienu gadu – 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 pieredzes ilgums pēdējo septiņu gadu laikā līdz atlases izsludināšanas dienai publiskā finansējuma (ES un citas ārvalstu finanšu palīdzības, valsts vai pašvaldību) piesaistīšanā un apsaimniekošanā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PO pieredze ES vai citas ārvalstu finanšu palīdzības piesaistīšanā un apsaimniekošanā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3.2.1.1. četri gadi un ilgāk –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3.2.1.2. no diviem līdz trim gadiem –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3.2.1.3. viens gads –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3.2.1.4. mazāk par vienu gadu –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PO pieredze valsts vai pašvaldību publiskā finansējuma piesaistīšanā un apsaimniekošanā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 četri gadi un ilgāk –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 no diviem līdz trim gadiem –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 viens gads –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 mazāk par vienu gadu –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 ir tieša vai netieša pieredze pēdējo septiņu gadu laikā līdz atlases izsludināšanas dienai personu sociālās iekļaušanas, informatīvu, konsultējošu vai neformāli izglītojošu papildpasākumu nodrošināšanā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PO ir tieša pieredze plānoto papildpasākumu plānošanā, administrēšanā, īstenošanā un uzraudzībā – 30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V</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PO ir netieša pieredze papildpasākumu plānošanā, administrēšanā, īstenošanā vai uzraudzībā – 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PO nav pieredzes plānoto papildpasākumu nodrošināšanā – 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 teritoriālais pārklājums</w:t>
            </w:r>
            <w:r w:rsidR="00000000" w:rsidRPr="00000000" w:rsidDel="00000000">
              <w:rPr>
                <w:vertAlign w:val="superscript"/>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PO plāno nodrošināt pilnu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3.4.1.1. piecās vai vairāk izdales teritorijās – 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3.4.1.2. no divām līdz četrām izdales teritorijām –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3.4.1.3. vienā izdales teritorijā –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3.4.1.4. nevienā izdales teritorijā, jo plānots tikai daļējs atbalsts – 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 pilna atbalsta nodrošināšanai katrā izdales teritorijā PO plāno vismaz vienu izdales vietu (ja PO plāno vairāk nekā vienu izdales vietu, tad kritērija piemērošanai punktus aprēķina, ņemot vērā prognozēto atbalstāmo personu skaitu vidēji uz vienu izdales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3.4.2.1. uz 0–500 prognozētajām atbalstāmajām personām, ja izdales teritorija ir valstspilsēta, vai uz 0–200 prognozētajām atbalstāmajām personām, ja izdales teritorija ir novads – 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3.4.2.2. uz 501–900 prognozētajām atbalstāmajām personām, ja izdales teritorija ir valstspilsēta, vai uz 201–500 prognozētajām atbalstāmajām personām, ja izdales teritorija ir novads –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3.4.2.3. uz 901 un vairāk prognozētajām atbalstāmajām personām, ja izdales teritorija ir valstspilsēta, vai uz 501 un vairāk prognozētajām atbalstāmajām personām, ja izdales teritorija ir novads – 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 atbalsta nodrošināšanai izdales teritorijā PO ir izveidojusi apvienību vai ir noslēgusi nodomu protokolu par sadarbību starp vismaz vienu pašvaldību vai tās iestādi un vismaz vienu nevalstisku organizāciju – 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3.4.4. atbalsta nodrošināšanai izdales teritorijā, kas ir Rīgas pilsētas teritoriālā vienība, valstspilsēta, novads vai novada pilsēta, PO plāno maltītes nodrošināšanu – 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w:t>
      </w:r>
      <w:r w:rsidR="00000000" w:rsidRPr="00000000" w:rsidDel="00000000">
        <w:rPr>
          <w:rtl w:val="0"/>
        </w:rPr>
        <w:t xml:space="preserve"> Ja PO ir apvienība, pēc kopīgiem kritērijiem vērtē katru apvienības dalībnieku.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w:t>
      </w:r>
      <w:r w:rsidR="00000000" w:rsidRPr="00000000" w:rsidDel="00000000">
        <w:rPr>
          <w:rtl w:val="0"/>
        </w:rPr>
        <w:t xml:space="preserve"> Ja PO ir apvienība, pēc specifiskajiem atbilstības kritērijiem vērtē visus apvienības dalībniekus 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vertAlign w:val="superscript"/>
          <w:rtl w:val="0"/>
        </w:rPr>
        <w:t xml:space="preserve">3</w:t>
      </w:r>
      <w:r w:rsidR="00000000" w:rsidRPr="00000000" w:rsidDel="00000000">
        <w:rPr>
          <w:rtl w:val="0"/>
        </w:rPr>
        <w:t xml:space="preserve"> Kritēriju attiecina, ja PO iesniegumā paredz nodrošināt 36.1. apakšpunktā minēto atbalsta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vertAlign w:val="superscript"/>
          <w:rtl w:val="0"/>
        </w:rPr>
        <w:t xml:space="preserve">4</w:t>
      </w:r>
      <w:r w:rsidR="00000000" w:rsidRPr="00000000" w:rsidDel="00000000">
        <w:rPr>
          <w:rtl w:val="0"/>
        </w:rPr>
        <w:t xml:space="preserve"> Kritēriju attiecina, ja PO iesniegumā paredz nodrošināt 36.2. apakšpunktā minēto atbalsta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w:t>
      </w:r>
      <w:r w:rsidR="00000000" w:rsidRPr="00000000" w:rsidDel="00000000">
        <w:rPr>
          <w:vertAlign w:val="superscript"/>
          <w:rtl w:val="0"/>
        </w:rPr>
        <w:t xml:space="preserve">5</w:t>
      </w:r>
      <w:r w:rsidR="00000000" w:rsidRPr="00000000" w:rsidDel="00000000">
        <w:rPr>
          <w:rtl w:val="0"/>
        </w:rPr>
        <w:t xml:space="preserve"> Ja PO ir apvienība, pēc kvalitātes kritērijiem vērtē visu apvienības dalībnieku kopējo pieredzi un teritoriālo pārklājumu, punktus nesummējot.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w:t>
      </w:r>
      <w:r w:rsidR="00000000" w:rsidRPr="00000000" w:rsidDel="00000000">
        <w:rPr>
          <w:vertAlign w:val="superscript"/>
          <w:rtl w:val="0"/>
        </w:rPr>
        <w:t xml:space="preserve">S</w:t>
      </w:r>
      <w:r w:rsidR="00000000" w:rsidRPr="00000000" w:rsidDel="00000000">
        <w:rPr>
          <w:rtl w:val="0"/>
        </w:rPr>
        <w:t xml:space="preserve"> Piemēro visus atbilstošos kritērijus, summējot tiem piemērojamo punktu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vertAlign w:val="superscript"/>
          <w:rtl w:val="0"/>
        </w:rPr>
        <w:t xml:space="preserve">V</w:t>
      </w:r>
      <w:r w:rsidR="00000000" w:rsidRPr="00000000" w:rsidDel="00000000">
        <w:rPr>
          <w:rtl w:val="0"/>
        </w:rPr>
        <w:t xml:space="preserve"> Piemēro vienu atbilstošo kritēriju.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vertAlign w:val="superscript"/>
          <w:rtl w:val="0"/>
        </w:rPr>
        <w:t xml:space="preserve">6</w:t>
      </w:r>
      <w:r w:rsidR="00000000" w:rsidRPr="00000000" w:rsidDel="00000000">
        <w:rPr>
          <w:rtl w:val="0"/>
        </w:rPr>
        <w:t xml:space="preserve"> Kritēriju attiecina, ja PO iesniegumā paredz nodrošināt gan 36.1., gan 36.2. apakšpunktā minēto atbalsta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w:t>
      </w:r>
      <w:r w:rsidR="00000000" w:rsidRPr="00000000" w:rsidDel="00000000">
        <w:rPr>
          <w:vertAlign w:val="superscript"/>
          <w:rtl w:val="0"/>
        </w:rPr>
        <w:t xml:space="preserve">7</w:t>
      </w:r>
      <w:r w:rsidR="00000000" w:rsidRPr="00000000" w:rsidDel="00000000">
        <w:rPr>
          <w:rtl w:val="0"/>
        </w:rPr>
        <w:t xml:space="preserve"> Kritēriju "valstspilsēta" attiecina gadījumā, ja valstspilsēta ir atsevišķa teritoriālā vienība, kas neietilpst novada teritorijas sastāvā.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22-TA-1437</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22-TA-1437</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noteikumu_konsolidētā_versija_p4_22-TA-1437.docx</dc:title>
</cp:coreProperties>
</file>

<file path=docProps/custom.xml><?xml version="1.0" encoding="utf-8"?>
<Properties xmlns="http://schemas.openxmlformats.org/officeDocument/2006/custom-properties" xmlns:vt="http://schemas.openxmlformats.org/officeDocument/2006/docPropsVTypes"/>
</file>