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Stratēģiskas nozīmes preču kontroles komiteju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Stratēģiskas nozīmes preču aprites likuma 12. panta</w:t>
      </w:r>
      <w:r w:rsidR="00000000" w:rsidRPr="00000000" w:rsidDel="00000000">
        <w:rPr>
          <w:rtl w:val="0"/>
        </w:rPr>
        <w:t xml:space="preserve"> otro daļu apstiprināt Stratēģiskas nozīmes preču kontroles komiteju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Pelšs – Ārlietu ministrijas valsts sekretārs (komitejas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Baltābola – Ekonomikas ministrijas Uzņēmējdarbības konkurētspējas departamenta direktora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Burmistris – Veselības inspekcijas Farmācijas departamenta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Ž. Kangro – Valsts policijas Galvenās kārtības policijas pārvaldes Koordinācijas un kontroles pārvaldes priekšnieka vietniece, Licencēšanas un atļauju sistēmas biroja priekšniece;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Kovaļenko – Valsts ieņēmumu dienesta Muitas pārvaldes Risku vadības 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Krastiņa – Finanšu ministrijas Netiešo nodokļu departamenta direktora vietniece, Muitas un akcīzes nodokļa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Ķuda – Aizsardzības ministrijas Nodrošinājuma un aizsardzības investīciju politikas departamenta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 Markovskis – Finanšu un kapitāla tirgus komisijas Naudas atmazgāšanas novēršanas un sankciju departamenta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 Matejūna – Valsts vides dienesta Uzraudzības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Melkers – Valsts policijas Galvenās kārtības policijas pārvaldes Koordinācijas un kontroles pārvaldes Licencēšanas un atļauju sistēmas biroja priekšnieka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Rumpe – Ārlietu ministrijas Ārējās tirdzniecības un ārējo ekonomisko sakaru veicināšanas departamenta Stratēģiskas nozīmes preču eksporta kontroles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Satversmes aizsardzības biroja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izlūkošanas dienesta pārstāvis.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2009. gada 9. decembra rīkojumu Nr. 830 "Par Stratēģiskas nozīmes preču kontroles komiteju" (Latvijas Vēstnesis, 2009, 195. nr.; 2010, 206. nr.; 2011, 158., 185. nr.; 2013, 128., 194. nr.; 2015, 167.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21-TA-439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21-TA-439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rīkojuma_konsolidētā_versija_21-TA-439.docx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