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Individuālo lauksaimniecības un mežsaimniecības transportlīdzekļu atbilstības novērtēšanas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Ceļu satiksmes likuma 15.1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individuālās lauksaimniecības un mežsaimniecības traktoru, to piekabju un maināmo velkamo iekārtu, kā arī pašgājējmašīnu (turpmāk arī – transportlīdzeklis) atbilstības novērtēšanas kārtību un tehniskās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transportlīdzekļa apstiprinājums – dokuments, ar kuru inspicēšanas institūcija oficiāli apliecina, ka konkrētais transportlīdzeklis atbilst šajos noteikumos noteiktajām nacionālajām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 pašgājējs transportlīdzeklis, kas atbilst ceļu satiksmes likumā minētajam, un piemēro traktoram un pašgājējmašīnai;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pašgājējmašīna – īpaši izgatavots pašgājējs transportlīdzeklis, kas raksturīgs traktortehnikai, kuras izgatavotājs speciālo konstruktīvo un funkcionālo īpatnību dēļ pašgājējmašīnu ir paredzējis lietošanai speciāliem darbiem un kuras veids minēts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individuālo transportlīdzekļu veidi grupās un apakšgrupās, un atbilst pašgājējmašīnai, kas noteikta Latvijas standartā par traktortehnikas un tās velkamo transportlīdzekļu grupām un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traktors – pašgājējs transportlīdzeklis, kas atbilst Eiropas Parlamenta un Padomes Regulas Nr. 167/2013 par lauksaimniecības un mežsaimniecības transportlīdzekļu apstiprināšanu un tirgus uzraudzību (turpmāk – regula Nr. 167/2013) 3. panta 8. punktā minētajai definīcijai un 4. pantā noteiktajai riteņtraktora vai kāpurķēžu traktora kategorijai;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piekabe – velkamais transportlīdzeklis, kas atbilst regulas Nr. 167/2013 3. panta 9. punktā minētajai definīcijai un 4. pantā noteiktajai piekabes kategorijai;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maināma velkamā iekārta – velkamais transportlīdzeklis, kas atbilst regulas Nr. 167/2013 3. panta 10. punktā minētajai definīcijai un 4. pantā noteiktajai maināmas velkamās iekārtas kategorijai;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aprīkojums – jebkurš produkts, kas nav detaļa un ar ko var papildināt transportlīdzekli vai ko var uzstādīt uz 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sistēma – apvienotu ierīču bloks, kas transportlīdzeklī pilda vienu vai vairākas īpašas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detaļa – izstrādājums, ko izmanto transportlīdzekļa montāžai, kā arī rezerves 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rezerves daļas – izstrādājumi, ko uzstāda transportlīdzeklī vai uz tā, lai aizvietotu šā transportlīdzekļa oriģinālās detaļas, un kas ietver tādus produktus kā smēreļļas, kuras nepieciešamas transportlīdzekļa izmantošanai, izņemot 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agregāts – iekārta vai mašīna, vai to kopums, kas uzstādīts (piestiprināts vai uzmontēts) uz transportlīdzekļa konkrētai funkcionalitātei vai kas papildina transportlīdzekļa funkcionalitāti;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mezgls – salikta vai nokomplektēta ierīce vai ierīču detaļu kopums transportlīdzekļa sistēmā vai konstrukcijā;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atsevišķa tehniska vienība – ierīce, ko izmanto kā transportlīdzekļa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vadības ierīce – jebkura ierīce, kuras tieša iedarbināšana spēj mainīt transportlīdzekļa vai jebkura ar to saistīta aprīkojuma režīmu vai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posmaina transportlīdzekļa locīkla – mehānisms vai ierīce, kas savieno vienu nesošā rāmja vai galvenās šasijas daļu ar otru un kustīgajā savienojumā vai centrālajā šarnīrā griežoties ap kopēju ģeometrisko vai centrālo asi ļauj mainīt stāvokli vienai nesošā rāmja vai galvenās šasijas daļai pret otru un riteņu vai kāpurķēžu virzienu;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tehniskas un konstruktīvas izmaiņas – tehniskas izmaiņas, kuras izdarītas transportlīdzekļa lietošanas laikā un skar iepriekš apstiprinātā vai atzītā transportlīdzekļa konstruktīvos risinājumus un kuru dēļ mainās transportlīdzekļa  tehniskie dati  un galvenie konstruktīvie parametri, lietošanas mērķis vai veids un kuras dēļ var tikt mainīts transportlīdzekļa tips vai grupa, vai apakšgrupa, vai kategorija;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rūpnieciski ražots transportlīdzeklis – rūpnieciskos ražošanas procesos montēts un izgatavots transportlīdzeklis paredzētajai lietošanai, kurš identificējams pēc tā ražotāja markas un modeļa atpazīstamības tirgū un transportlīdzekļa tehniskajiem datiem un kuram nav izdarītas tehniskas un konstruktīvas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sakomplektēts transportlīdzeklis – individuāli konstruēts, montēts un izgatavots transportlīdzeklis pēc rūpnieciski ražota transportlīdzekļa konkrētā modeļa uzbūves īpatnībām un konstruktīvajiem risinājumiem paredzētajai lietošanai vai transportlīdzeklis, kuram izdarītas tehniskas un konstruktīvas izmaiņas un kurš ir identificējams un klasificējams kā rūpnieciski ražots transportlīdzeklis;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pašizgatavots transportlīdzeklis – individuāli konstruēts, montēts un izgatavots transportlīdzeklis, kas nav identificējams un klasificējams kā rūpnieciski ražots vai sakomplektēts transportlīdzeklis;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ražotājs – jebkurš izgatavotājs, kurš ražošanas vai izgatavošanas procesos ir izgatavojis transportlīdzekli un kura transportlīdzeklis klasificējams kā rūpnieciski ražots vai pašizgatavots;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transportlīdzekļa īpašnieks (turētājs) – fiziska vai juridiska persona, kurai pieder transportlīdzeklis un kura ir līdzatbildīga par transportlīdzekļa atbilstības nodrošināšanu neatkarīgi no tā, vai attiecīgā fiziskā vai juridiskā persona ir vai nav tieši iesaistīta transportlīdzekļa konstruēšanas, izgatavošanas vai sakomplektēšanas posmos vai procesos;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indikatīvi mērījumi – mērījumi, kas kalpo par pamatu esošās situācijas izvērtēšanai, ar mērinstrumentiem, kuru mērījumi atbilst mazāk stingriem datu kvalitātes mērķiem nekā stacionāri vai laboratorijas mērījumi;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stacionāri mērījumi – mērījumi, kurus ar speciālām diagnostikas iekārtām vai mērierīcēm veic kompetents transportlīdzekļa tehniskās kontroles veicējs tehniskās apskates stacijā vai tam paredzētajā pārbaudes vietā, lai noteiktu transportlīdzekļa atbilstību tehniskajām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laboratorijas mērījumi – mērījumi kurus ar speciālām diagnostikas iekārtām vai mērierīcēm veic testēšanas laboratorija kas attiecīgajā jomā ir akreditēta nacionālajā akreditācijas institūcijā atbilstoši normatīvajiem aktiem par atbilstības novērtēšanas institūciju novērtēšanu, akreditāciju un uzraudzību, lai iegūtu precīzus pārbaužu rezultātus vai datus par transportlīdzekli;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transportlīdzekļa tehniskā ekspertīze – transportlīdzekļa pārbaude, kurā kompetents pārbaudes veicējs transportlīdzekli identificē, vizuāli novērtē tā tehnisko stāvokli, veic indikatīvus mērījumus un pārbauda funkcionalitāti, lai pārliecinātos par transportlīdzekļa atbilstību tehniskajai dokumentācijai un tehniskajām un funkcionalitātes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 kas paredzēts lietošanai bruņotajos spēkos, civilajā aizsardzībā, ugunsdzēsībā, sabiedriskās kārtības uzturēšanas dienestos, sportam, izklaidei, ostās un jūras, kā arī iekšējo ūdeņu kuģošanas, dzelzceļa vai gaisa (lidostu) transportam;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transportlīdzekli, kam piešķirts tipa apstiprinājums;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kas reģistrēts ārvalstīs un uz noteiktu laiku ievests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 kas ievests no citas valsts kā rūpnieciski ražots vai sakomplektēts un neatbilst normatīvajos aktos par transportlīdzekļu apstiprināšanu un tirgus uzraudzību noteiktajām prasībām tajā gadā, kad transportlīdzeklis Eiropas Savienībā pirmoreiz laists tirgū vai nodots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 kas ievests no citas valsts kā rūpnieciski ražots vai sakomplektēts un neatbilst normatīvajos aktos par transportlīdzekļu apstiprināšanu un tirgus uzraudzību noteiktajām prasībām tajā gadā, kad transportlīdzeklis Eiropas Savienībā pirmoreiz laists tirgū vai nodots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maināmo mašīnu, kas noteikta regulas Nr. 167/2013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tehnoloģiskiem agregātiem – piekabēm (velkamiem tehnoloģiskiem agregātiem);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motorizētiem pašgājējiem ar diviem vai vairāk riteņiem vai kāpurķēžu šasijām, kurus pavada operators vai uz kuriem tas atrodas, lai pārvietotos, piemēram, mauriņa pļāvēju, motobloku vai motobloku savienojumā ar piekabi, kā arī aerokamanām;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motociklu, triciklu, kvadriciklu, kas izgatavots kā L kategorijas transportlīdzeklis, kā arī pasažieru un kravu pārvadāšanai izgatavotu N un M kategorijas mehānisko transportlīdzekli neatkarīgi no tā aprīkojuma vai pielāgojuma paredzētajai funkcionalitātei un ceļa vai bezceļa apstākļiem.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 transportlīdzekļa atbilstību katram transportlīdzeklim atsevišķi novērtē inspicēšanas institūcija (turpmāk – institūcija), kas akreditēta nacionālajā akreditācijas institūcijā atbilstoši normatīvajiem aktiem par atbilstības novērtēšanas institūciju novērtēšanu, akreditāciju un uzraudzību traktortehnikas, tās velkamo transportlīdzekļu un to sastāvdaļu atbilstības novērtēšanas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Zemkopības ministrija sadarbībā ar standartizācijas tehnisko komiteju iesniedz nacionālajā standartizācijas institūcijā publicēšanai tās tīmekļvietnē </w:t>
      </w:r>
      <w:r w:rsidR="00000000" w:rsidRPr="00000000" w:rsidDel="00000000">
        <w:rPr>
          <w:rtl w:val="0"/>
        </w:rPr>
        <w:t xml:space="preserve">https://www.lvs.lv/</w:t>
      </w:r>
      <w:r w:rsidR="00000000" w:rsidRPr="00000000" w:rsidDel="00000000">
        <w:rPr>
          <w:rtl w:val="0"/>
        </w:rPr>
        <w:t xml:space="preserve"> to piemērojamo standartu sarakstu, kurus var piemērot šo noteikumu prasību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Traktoru, piekabju un maināmo velkamo iekārtu tirgus uzraudzības funkcijas pilda Valsts tehniskās uzraudzības aģentūra (turpmāk – aģentūra), bet pašgājējmašīnām – Patērētāju tiesību aizsardzības centrs sadarbībā ar valsts iestādēm, transportlīdzekļa īpašnieku (turētāju) un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Latvijā atzīst un reģistrē transportlīdzekli, kas ražots jebkurā Eiropas Savienības dalībvalstī, Eiropas Ekonomikas zonas valstī vai Turcijā, ja par to ir izsniegts attiecīgajā valstī atzīts atbilstību apliecinošs dokuments dalībvalstu savstarpējai atzīšanai un vienota tirgus prasību īstenošanai – jebkurš transportlīdzekļa apstiprinājums vai sertifikāts, kas piešķirts saskaņā ar regulu Nr. 167/2013.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šiem noteikumiem apstiprina: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jebkura transportlīdzekļa jaunām vai lietotām sistēmām, atsevišķām tehniskām vienībām, konstrukcijām un detaļām pašizgatavotu vai sakomplektētu transportlīdzekli, kas nav bijis reģistrēts, ja sakomplektētais transportlīdzeklis atbilst normatīvajos aktos par transportlīdzekļu apstiprināšanu un tirgus uzraudzību noteiktajām prasībām, kad tas Eiropas Savienībā pirmoreiz ir laists tirgū vai nodots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citas valsts ievestu lietotu, iepriekš nereģistrētu transportlīdzekli, kas atbilst normatīvajos aktos par transportlīdzekļu apstiprināšanu un tirgus uzraudzību noteiktajām prasībām, kad transportlīdzeklis Eiropas Savienībā pirmoreiz ir laists tirgū vai nodots ekspluatācijā, vai transportlīdzeklim izdarītas tehniskas un konstruktīvas izmaiņas, ja par tām dalībvalstu savstarpējai atzīšanai un vienota tirgus prasību īstenošanai nav izsniegts atbilstību apliecinošs dokuments;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kas reģistrēts Ceļu satiksmes drošības direkcijas transportlīdzekļu un to vadītāju valsts reģistrā, ja tam izdarītas tehniskas un konstruktīvas izmaiņas.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Individuālā transportlīdzekļa apstiprināšanas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Transportlīdzekļu izgatavošana vai sakomplektēšana ir atļauta bez iepriekšējas saskaņošanas, pamatojoties uz šo noteikumu I nodaļā minētajiem vispārīgiem jautājumiem un ievērojot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minētās būtiskās tehniskās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Izgatavotā vai sakomplektētā un aprīkotā transportlīdzekļa atbilstības novērtēšanai un apstiprināšanai transportlīdzekļa īpašnieks (turētājs) iesniedz institūcijā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individuālā transportlīdzekļa apstiprināšanai (iesnieguma veidlapas paraugs – institūcijas tīmekļvietnē),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īpašumtiesības apliecinošu dokumentu kopijas – pirkuma līgumu, preču pavadzīmi, rēķinu, iepirkuma aktu, mantojuma vai iegādes apliecinājumu, un deklarāciju par transportlīdzekļa piederību (iesnieguma veidlapas paraugs –  institūcijas tīmekļvietnē),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tehniskajā dokumentācijā norādāmo informāciju,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ja transportlīdzeklis iepriekš bijis reģistrēts, ir noņemts no uzskaites norakstīšanai vai kura reģistrācija nav spēkā;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kas apliecina (ja nepieciešams), ka iegādātā transportlīdzekļa ievešana Eiropas Savienībā no valsts, kas nav Eiropas Savienības dalībvalsts, ir noformēta normatīvajos aktos par muitas lietām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Institūcija 10 darbdienu laikā pēc iesnieguma saņemšanas izvērtē iesniegtos dokumentus un norādāmo informāciju par apstiprināšanai paredzēto transportlīdzekli. Ja iesnieguma izvērtēšanas laikā institūcija konstatē, ka transportlīdzeklis neatbilst šajos noteikumos noteiktajām prasībām vai trūkst kāds no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vai </w:t>
      </w:r>
      <w:r w:rsidR="00000000" w:rsidRPr="00000000" w:rsidDel="00000000">
        <w:rPr>
          <w:rtl w:val="0"/>
        </w:rPr>
        <w:t xml:space="preserve">10.5. </w:t>
      </w:r>
      <w:r w:rsidR="00000000" w:rsidRPr="00000000" w:rsidDel="00000000">
        <w:rPr>
          <w:rtl w:val="0"/>
        </w:rPr>
        <w:t xml:space="preserve">apakšpunktā</w:t>
      </w:r>
      <w:r w:rsidR="00000000" w:rsidRPr="00000000" w:rsidDel="00000000">
        <w:rPr>
          <w:rtl w:val="0"/>
        </w:rPr>
        <w:t xml:space="preserve"> minētajiem dokumentiem vai norādāmā informācija par transportlīdzekli, institūcija sagatavo paziņojumu, kurā norāda konstatētās nepilnības, un to izsniedz transportlīdzekļa īpašniekam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paziņojuma saņemšanas transportlīdzekļa īpašnieks (turētājs) viena mēneša laikā pēc paziņojuma izsniegšanas datuma novērš konstatētās nepilnības un attiecīgos dokumentus vai informāciju iesniedz institūcijai izvērtēšanai. Ja šajā termiņā transportlīdzekļa īpašnieks (turētājs) nenovērš konstatētās nepilnības, institūcija iesniegumu atzīst par neiesniegtu un pēc pieprasījuma atdod to atpakaļ transportlīdzekļa īpašniekam (turētājam). Saņemtos attiecīgos dokumentus vai informāciju institūcija pievieno iepriekš iesniegtajiem dokumentiem un izvērtē septiņu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iesniegtie dokumenti un norādāmā informācija par transportlīdzekli ir pietiekami un atbilst šo noteikumu prasībām, institūcija to paziņo transportlīdzekļa īpašniekam (turētājam) un vienojas par transportlīdzekļa tehniskās ekspertīzes (turpmāk arī – ekspertīze) vietu un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Transportlīdzekļa īpašnieks (turētājs) institūcijai ekspertīzē uzrāda apstiprināšanai paredzēto transportlīdzekli bez kravas, aprīkotu paredzētajai lietošanai, sagatavotu darba kārtībā un savienojumā (sastāvā) ar traktortehniku vai velkamo transportlīdzekli, lai pārbaudītu transportlīdzekli un tā funkcionalitāti, kad transportlīdzekļi ir savstarpēji savienoti. Ja traktortehnika nav paredzēta lietošanai sastāvā ar velkamo transportlīdzekli, transportlīdzekļu sastāvu ekspertīzē neuzrāda.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Institūcija transportlīdzekļa tehniskajā ekspertīzē: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 transportlīdzekli un piešķir tam unikālu transportlīdzekļa identifikācijas numuru, ko iestrādā metāliskā plāksnītē, kura satur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noteikto informāciju. Plāksnīti piestiprina pie nesošā rāmja vai tamlīdzīgu konstrukciju daļām transportlīdzekļa priekšdaļas kreisajā pusē redzamā vietā, kas nav aizsegta ar citām transportlīdzekļa daļām, lai to viegli var pamanīt. Institūcija unikālu transportlīdzekļa identifikācijas numuru nepiešķir, ja rūpnieciski ražots nesošais rāmis vai galvenā šasija vai tamlīdzīga konstrukciju daļa ir marķēta ar numuru, kurš atpazīstams kā transportlīdzekļa identifikācijas numurs, kas ir viegli un skaidri saskatāms un piešķirts vai iestrādāts rūpnieciskās ražošanas procesos;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vizuāli pārbauda transportlīdzekļa tehnisko stāvokli, aprīkojumu un vienlaikus veic arī indikatīvus mērījumus (mēra transportlīdzekļa gabarītizmērus, konstrukciju izmērus, aprīkojuma un agregātu izvietojuma izmērus vai attālumus, kuru mērīšanai var piekļūt bez montāžas instrumentu palīdzības), lai pārliecinātos par transportlīdzekļa atbilstību individuālo transportlīdzekļu būtiskajām tehniskajām prasībām un saderību ar tehniskajā dokumentācijā norādīto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transportlīdzekļa, sistēmu, sastāvdaļu vai atsevišķu tehnisku vienību un agregātu funkcionalitāti, ko pārbaudes apstākļos demonstrē transportlīdzekļa īpašnieks (turētājs) vai tā norīkota persona. Institūcija veic indikatīvus mērījumus, piemēram, mēra skaņas intensitāti traktortehnikas radītajiem trokšņiem, maksimālo tehniski pieļaujamu ātrumu, transportlīdzeklim vai transportlīdzekļu sastāvam pagriešanās rādiusu un bremzēšanas ceļa garumu. Ja iepriekš veikta transportlīdzekļa attiecīgā funkcionalitātes pārbaude (stacionāri vai laboratorijas mērījumi), kuru prasību izpildi apliecina institūcijā iesniegts spēkā esošs dokuments, tad attiecīgās funkcionalitātes prasību uzskata par izpildītu un tās pārbaudi neveic;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fiksē fotouzņēmumos, piemēram, transportlīdzekli kopskatā no labās un kreisās puses un aptuveni 45 grādu leņķī no priekšpuses un aizmugures, transportlīdzekļu sastāvu no kreisās vai labās puses, transportlīdzekļa identifikācijas numuru un tā atrašanās vietu, tiltu vai asu, kabīnes vai virsbūves, vai aizsargrāmja un aizsargkonstrukcijas stiprinājumus atbalstu vietās, riepas izmēru un slodzes apzīmējumus, sakabes ierīces, motora ražotāja marķējumu vai apzīmējumu, vadības ierīces un kontrolierīces izvietojumu vai atrašanās vietu, kā arī konstatētās neatbilstības;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konstatēto norāda individuālā transportlīdzekļa tehniskās ekspertīzes ziņojumā (turpmāk – ziņojums) un to sagatavo divos eksemplāros. Sagatavotā ziņojuma vienu eksemplāru atstāj glabāšanai inspicēšanas institūcijā, bet otru eksemplāru izsniedz transportlīdzekļa īpašniekam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ekspertīzes laikā institūcija konstatē, ka transportlīdzekļa tehniskais stāvoklis neatbilst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individuālo transportlīdzekļu būtiskajām tehniskajām prasībām vai ir būtiska neatbilstība ar informāciju iesniegtajos dokumentos, transportlīdzekļa īpašnieks (turētājs) viena mēneša laikā pēc ziņojuma izsniegšanas datuma novērš konstatētās nepilnības un attiecīgos dokumentus vai informāciju iesniedz institūcijā izvērtēšanai. Saņemtos dokumentus vai informāciju institūcija pievieno iepriekš iesniegtajiem dokumentiem un izvērtē piecu darbdienu laikā. Ekspertīzē konstatētās funkcionalitātes neatbilstības transportlīdzekļa īpašnieks (turētājs) novērš, un transportlīdzekli atkārtoti uzrāda ekspertīzei iepriekš vienojoties ar institūciju par tās vietu un laiku. Ja šajā termiņā transportlīdzekļa īpašnieks (turētājs) nenovērš konstatētās nepilnības, institūcija iesniegumu atzīst par neiesniegtu un pēc pieprasījuma atdod to atpakaļ transportlīdzekļa īpašniekam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Ekspertīzes laikā fiksētos fotouzņēmumus institūcija trīs darbdienu laikā pēc ekspertīzes pievieno glabāšanai ne mazāk kā 10 gadu institūcijas elektroniskajā vidē izveidotā transportlīdzekļa īpašnieka (turētāja) tehniskajā datnē. Fiksētajos fotouzņēmumos, ja nepieciešams, informāciju var viegli saskatīt un skaidri saprast.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transportlīdzeklis atbilst šajos noteikumos noteiktajām prasībām, institūcija piecu darbdienu laikā sagatavo individuālā transportlīdzekļa apstiprinājumu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kurā norāda attiecīgo informāciju un ziņojumā norādīto unikālo apstiprinājuma numuru kā apstiprināšanai paredzētā transportlīdzekļa kārtas numuru, un sagatavoto apstiprinājumu izsniedz transportlīdzekļa īpašniekam (turētājam). Šim apstiprinājumam kopija un viens ziņojuma eksemplārs ne mazāk kā 10 gadu glabājas institūcijā, otrs – pie transportlīdzekļa īpašnieka (turētāja).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Institūcija pēc transportlīdzekļa īpašnieka (turētāja) pieprasījuma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15.5. </w:t>
      </w:r>
      <w:r w:rsidR="00000000" w:rsidRPr="00000000" w:rsidDel="00000000">
        <w:rPr>
          <w:rtl w:val="0"/>
        </w:rPr>
        <w:t xml:space="preserve">apakšpunkā</w:t>
      </w:r>
      <w:r w:rsidR="00000000" w:rsidRPr="00000000" w:rsidDel="00000000">
        <w:rPr>
          <w:rtl w:val="0"/>
        </w:rPr>
        <w:t xml:space="preserve"> un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minētos dokumentus – paziņojumu, individuālā transportlīdzekļa tehniskās ekspertīzes ziņojumu, individuāla transportlīdzekļa apstiprinājumu – izsniedz elektroniska dokumenta veidā atbilstoši elektronisko dokumentu apriti regulējošajiem normatīvo aktu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Transportlīdzekļu reģistrācijas un lēmuma apstrīdēšanas un pārsūdzēšanas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 apstiprinājuma izdošanas datuma transportlīdzekļa īpašnieks (turētājs) piecu darbdienu laikā aģentūrā uzsāk apstiprinātā transportlīdzekļa reģistrēšanu traktortehnikas, tās piekabes un maināmās velkamās iekārtas reģistrācijas jomu regulējošajos normatīvajos aktos noteiktajā kārtībā. Ja transportlīdzekļa reģistrēšana netiek uzsākta piecu darbdienu laikā vai ar aģentūru saskaņotā termiņā, apstiprinājums zaudē spēku un transportlīdzekļa īpašnieks (turētājs) atkārtoti veic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aģentūra institūcijas izsniegtā apstiprinājuma datos konstatē nesakritību ar transportlīdzekļa patieso tehnisko stāvokli vai ekspertīzē nav ievērots rūpnieciskās ražošanas procesos ražotāja piešķirtais un iestrādātais transportlīdzekļa identifikācijas numurs, kas ir viegli un skaidri saskatāms uz nesošā rāmja vai galvenās šasijas vai tamlīdzīgām konstrukciju daļām, transportlīdzekļa reģistrācija tiek atteikta.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transportlīdzekļa reģistrācijas atteikumu paziņo transportlīdzekļa īpašniekam (turētājam) mutiski vai – pēc pieprasījuma – rakstveidā, norādot konstatēto datu neatbilstību un laiku, līdz kuram tā novēršama, ja vien transportlīdzekļa īpašnieks (turētājs) nepierāda transportlīdzekļa datu atbilstību, bet ne vēlāk kā piecu darbdienu laikā pēc reģistrācijas atteikuma.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aģentūra konstatē viltojuma pazīmes institūcijas izsniegtajā apstiprinājumā vai rūpnieciskās ražošanas  procesos vai institūcijas piešķirtajam un iestrādātajam identifikācijas numuram, aģentūra rīkojās saskaņā ar aģentūras un Valsts policijas starpresoru vienošanos.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Institūcijas lēmumu var apstrīdēt Zemkopības ministrijā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Zemkopības ministrijas lēmumu var pārsūdzēt tiesā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23-TA-2771</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23-TA-2771</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noteikumu_projekts_23-TA-2771.docx</dc:title>
</cp:coreProperties>
</file>

<file path=docProps/custom.xml><?xml version="1.0" encoding="utf-8"?>
<Properties xmlns="http://schemas.openxmlformats.org/officeDocument/2006/custom-properties" xmlns:vt="http://schemas.openxmlformats.org/officeDocument/2006/docPropsVTypes"/>
</file>