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 kurus personai nodrošina papildus Ministru kabineta 2021. gada 21. decembra noteikumu Nr. 878 "Tehnisko palīglīdzekļu noteikumi" 2. pielikumā noteiktajiem palīglīdzekļiem, un laiks, pēc kura beigām persona var tikt uzņemta rindā jauna tehniskā palīglīdzekļa saņemšanai (gadi)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7"/>
        <w:gridCol w:w="1401"/>
        <w:gridCol w:w="1205"/>
        <w:gridCol w:w="4100"/>
        <w:gridCol w:w="1856"/>
        <w:tblGridChange w:id="0">
          <w:tblGrid>
            <w:gridCol w:w="327"/>
            <w:gridCol w:w="1401"/>
            <w:gridCol w:w="1205"/>
            <w:gridCol w:w="4100"/>
            <w:gridCol w:w="18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rindā jauna tehniskā palīglīdzekļa saņemšanai (gadi)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23 06  – 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12 23 06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zoda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skatienvadību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rokas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papildaprīkojumu un ar skatienvadību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26-TA-1364</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26-TA-1364</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noteikumu_konsolidētā_versija_p1_26-TA-1364.docx</dc:title>
</cp:coreProperties>
</file>

<file path=docProps/custom.xml><?xml version="1.0" encoding="utf-8"?>
<Properties xmlns="http://schemas.openxmlformats.org/officeDocument/2006/custom-properties" xmlns:vt="http://schemas.openxmlformats.org/officeDocument/2006/docPropsVTypes"/>
</file>