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Paskaidrojums administratīvajā lietā Nr.A420262321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Nr.A420262321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A420262321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21-TA-1258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