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termiņa pagarināšanu Latvijas Nacionālo bruņoto spēku karavīru dalībai Ziemeļatlantijas līguma organizācijas misijā Irākā (NATO </w:t>
      </w:r>
      <w:r w:rsidR="00000000" w:rsidRPr="00000000" w:rsidDel="00000000">
        <w:rPr>
          <w:rStyle w:val="paragraph_header"/>
          <w:b w:val="1"/>
          <w:i w:val="1"/>
          <w:rtl w:val="0"/>
        </w:rPr>
        <w:t xml:space="preserve">Mission Iraq</w:t>
      </w:r>
      <w:r w:rsidR="00000000" w:rsidRPr="00000000" w:rsidDel="00000000">
        <w:rPr>
          <w:rStyle w:val="paragraph_heade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"Latvijas Nacionālo bruņoto spēku piedalīšanās starptautiskajās operācijās" 1. panta pirmās daļas 1. punktu un 5. panta pirmo daļu, pagarināt Latvijas Nacionālo bruņoto spēku karavīru dalību Ziemeļatlantijas līguma organizācijas misijā Irākā (NATO </w:t>
      </w:r>
      <w:r w:rsidR="00000000" w:rsidRPr="00000000" w:rsidDel="00000000">
        <w:rPr>
          <w:i w:val="1"/>
          <w:rtl w:val="0"/>
        </w:rPr>
        <w:t xml:space="preserve">Mission Iraq</w:t>
      </w:r>
      <w:r w:rsidR="00000000" w:rsidRPr="00000000" w:rsidDel="00000000">
        <w:rPr>
          <w:rtl w:val="0"/>
        </w:rPr>
        <w:t xml:space="preserve">) uz laiku līdz 2026. gada 1.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24-TA-1342</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24-TA-1342</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saeimas_lēmumprojekts_24-TA-1342.docx</dc:title>
</cp:coreProperties>
</file>

<file path=docProps/custom.xml><?xml version="1.0" encoding="utf-8"?>
<Properties xmlns="http://schemas.openxmlformats.org/officeDocument/2006/custom-properties" xmlns:vt="http://schemas.openxmlformats.org/officeDocument/2006/docPropsVTypes"/>
</file>