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jūnijā (prot. Nr. 33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22. oktobra rīkojumā Nr. 535 "Par informācijas sabiedrības attīstības pamatnostādņu ieviešanu publiskās pārvaldes informācijas sistēmu jomā (mērķarhitektūras 43.0 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22. oktobra rīkojumā Nr. 535 "Par informācijas sabiedrības attīstības pamatnostādņu ieviešanu publiskās pārvaldes informācijas sistēmu jomā (mērķarhitektūras 43.0 versija)" (Latvijas Vēstnesis, 2018, 209. nr.; 2020, 190.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 informācijas un komunikācijas tehnoloģiju mērķarhitektūras 43.0 projekta "Valsts pārbaudījumu organizēšanas procesa pilnveide" 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22-TA-1549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22-TA-1549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