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4.3.1. specifiskā atbalsta mērķa "Veicināt energoefektivitāti un vietējo AER izmantošanu centralizētajā siltumapgādē" otrās un trešās projektu iesniegumu atlases kārtas un 15.1.1. specifiskā atbalsta mērķa “Atbalsta pasākumi centralizētās siltumapgādes jomā” īstenošanas noteikumi </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w:t>
      </w:r>
      <w:r>
        <w:br/>
      </w:r>
      <w:r w:rsidR="00000000" w:rsidRPr="00000000" w:rsidDel="00000000">
        <w:rPr>
          <w:rStyle w:val="paragraph"/>
          <w:i w:val="1"/>
          <w:rtl w:val="0"/>
        </w:rPr>
        <w:t xml:space="preserve">un Kohēzijas fonda 2014.–2020. gada plānošanas</w:t>
      </w:r>
      <w:r>
        <w:br/>
      </w:r>
      <w:r w:rsidR="00000000" w:rsidRPr="00000000" w:rsidDel="00000000">
        <w:rPr>
          <w:rStyle w:val="paragraph"/>
          <w:i w:val="1"/>
          <w:rtl w:val="0"/>
        </w:rPr>
        <w:t xml:space="preserve">perioda vadības likuma 20.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4.3.1. specifiskā atbalsta mērķa "Veicināt energoefektivitāti un vietējo AER izmantošanu centralizētajā siltumapgādē" (turpmāk – specifiskais atbalsts) otro un trešo projektu iesniegumu atlases kārtu</w:t>
      </w:r>
      <w:r w:rsidR="00000000" w:rsidRPr="00000000" w:rsidDel="00000000">
        <w:rPr>
          <w:b w:val="1"/>
          <w:rtl w:val="0"/>
        </w:rPr>
        <w:t xml:space="preserve"> </w:t>
      </w:r>
      <w:r w:rsidR="00000000" w:rsidRPr="00000000" w:rsidDel="00000000">
        <w:rPr>
          <w:rtl w:val="0"/>
        </w:rPr>
        <w:t xml:space="preserve">un 15.1.1. specifisko atbalsta mērķi “Atbalsta pasākumi centralizētās siltumapgādes jomā” (turpmāk – mazaizsargāto mājsaimniecību centralizētā siltumapgāde) (turpmāk kopā – atlases 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un atlases kārtu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atlases kārtām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Kohēzijas fonda projekta (turpmāk – projekts) iesniedzējiem (turpmāk – projekta iesniedzējs);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par projekta īstenošanu vienpusēja uzteikuma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08.03.2022. noteikumiem Nr. 167)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Otrās un trešās atlases kārtas ietvaros tiek sniegts šāds komercdarbības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ieguldījumu atbalsts energoefektivitātes pasākumiem saskaņā ar Eiropas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Nr. L 187) (turpmāk – Komisijas regula Nr.  </w:t>
      </w:r>
      <w:r w:rsidR="00000000" w:rsidRPr="00000000" w:rsidDel="00000000">
        <w:rPr>
          <w:rtl w:val="0"/>
        </w:rPr>
        <w:t xml:space="preserve">651/2014</w:t>
      </w:r>
      <w:r w:rsidR="00000000" w:rsidRPr="00000000" w:rsidDel="00000000">
        <w:rPr>
          <w:rtl w:val="0"/>
        </w:rPr>
        <w:t xml:space="preserve">), 38.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ieguldījumu atbalsts energoefektīvai centralizētajai siltumapgādei un dzesēšanai saskaņā ar Komisijas regulas Nr.  </w:t>
      </w:r>
      <w:r w:rsidR="00000000" w:rsidRPr="00000000" w:rsidDel="00000000">
        <w:rPr>
          <w:rtl w:val="0"/>
        </w:rPr>
        <w:t xml:space="preserve">651/2014</w:t>
      </w:r>
      <w:r w:rsidR="00000000" w:rsidRPr="00000000" w:rsidDel="00000000">
        <w:rPr>
          <w:rtl w:val="0"/>
        </w:rPr>
        <w:t xml:space="preserve"> 46.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atbalsts attiecībā uz kompensāciju par sabiedriskajiem pakalpojumiem tiem komersantiem, kuriem uzticēts sniegt pakalpojumus ar vispārēju tautsaimniecisku nozīmi.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Specifiskā atbalsta otrās un trešās atlases kārtas īstenošanas mērķis ir veicināt energoefektivitāti un vietējo atjaunojamo energoresursu izmantošanu centralizētajā siltumapgādē.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Mazaizsargāto mājsaimniecību centralizētās siltumapgādes mērķis ir samazināt mazaizsargāto mājsaimniecību 2022./2023. gada sezonas centrālās apkures rēķinus.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Specifiskā atbalsta mērķa grupa otrās un trešās atlases kārtas ietvaros ir siltumenerģijas lietotāji.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Mazaizsargāto mājsaimniecību centralizētās siltumapgādes atlases ietvaros mērķa grupa ir mazaizsargātas mājsaimniecības. Šo noteikumu ietvaros kā mazaizsargāta mājsaimniecība tiek noteikta tāda mājsaimniecība, kuras rīcībā esošie ienākumi uz vienu mājsaimniecības locekli (</w:t>
      </w:r>
      <w:r w:rsidR="00000000" w:rsidRPr="00000000" w:rsidDel="00000000">
        <w:rPr>
          <w:i w:val="1"/>
          <w:rtl w:val="0"/>
        </w:rPr>
        <w:t xml:space="preserve">euro</w:t>
      </w:r>
      <w:r w:rsidR="00000000" w:rsidRPr="00000000" w:rsidDel="00000000">
        <w:rPr>
          <w:rtl w:val="0"/>
        </w:rPr>
        <w:t xml:space="preserve"> mēnesī) ir zem Latvijas vidējā rādītāja, kas Latvijā 2021. gadā bija 677,97 </w:t>
      </w:r>
      <w:r w:rsidR="00000000" w:rsidRPr="00000000" w:rsidDel="00000000">
        <w:rPr>
          <w:i w:val="1"/>
          <w:rtl w:val="0"/>
        </w:rPr>
        <w:t xml:space="preserve">euro</w:t>
      </w:r>
      <w:r w:rsidR="00000000" w:rsidRPr="00000000" w:rsidDel="00000000">
        <w:rPr>
          <w:rtl w:val="0"/>
        </w:rPr>
        <w:t xml:space="preserve"> uz vienu mājsaimniecības locekli mēnesī.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Specifiskā atbalsta otrās un trešās atlases kārtas īstenošanas veids ir atklāta projektu iesniegumu atlase.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Mazaizsargāto mājsaimniecību centralizētās siltumapgādes īstenošanas veids ir ierobežota projektu iesniegumu atlase.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Otrās un trešās atlases kārtu kopējais attiecināmais finansējums ir ne mazāks kā 199 203 911 </w:t>
      </w:r>
      <w:r w:rsidR="00000000" w:rsidRPr="00000000" w:rsidDel="00000000">
        <w:rPr>
          <w:i w:val="1"/>
          <w:rtl w:val="0"/>
        </w:rPr>
        <w:t xml:space="preserve">euro</w:t>
      </w:r>
      <w:r w:rsidR="00000000" w:rsidRPr="00000000" w:rsidDel="00000000">
        <w:rPr>
          <w:rtl w:val="0"/>
        </w:rPr>
        <w:t xml:space="preserve"> (no tā virssaistību finansējums – 56 550 000 </w:t>
      </w:r>
      <w:r w:rsidR="00000000" w:rsidRPr="00000000" w:rsidDel="00000000">
        <w:rPr>
          <w:i w:val="1"/>
          <w:rtl w:val="0"/>
        </w:rPr>
        <w:t xml:space="preserve">euro</w:t>
      </w:r>
      <w:r w:rsidR="00000000" w:rsidRPr="00000000" w:rsidDel="00000000">
        <w:rPr>
          <w:rtl w:val="0"/>
        </w:rPr>
        <w:t xml:space="preserve">), tai skaitā Kohēzijas fonda finansējums – 23 131 564 </w:t>
      </w:r>
      <w:r w:rsidR="00000000" w:rsidRPr="00000000" w:rsidDel="00000000">
        <w:rPr>
          <w:i w:val="1"/>
          <w:rtl w:val="0"/>
        </w:rPr>
        <w:t xml:space="preserve">euro</w:t>
      </w:r>
      <w:r w:rsidR="00000000" w:rsidRPr="00000000" w:rsidDel="00000000">
        <w:rPr>
          <w:rtl w:val="0"/>
        </w:rPr>
        <w:t xml:space="preserve"> un privātais finansējums – 119 522 347 </w:t>
      </w:r>
      <w:r w:rsidR="00000000" w:rsidRPr="00000000" w:rsidDel="00000000">
        <w:rPr>
          <w:i w:val="1"/>
          <w:rtl w:val="0"/>
        </w:rPr>
        <w:t xml:space="preserve">euro</w:t>
      </w:r>
      <w:r w:rsidR="00000000" w:rsidRPr="00000000" w:rsidDel="00000000">
        <w:rPr>
          <w:rtl w:val="0"/>
        </w:rPr>
        <w:t xml:space="preserve">. Otrās atlases kārtas kopējais attiecināmais finansējums ir 27 168 681 </w:t>
      </w:r>
      <w:r w:rsidR="00000000" w:rsidRPr="00000000" w:rsidDel="00000000">
        <w:rPr>
          <w:i w:val="1"/>
          <w:rtl w:val="0"/>
        </w:rPr>
        <w:t xml:space="preserve">euro</w:t>
      </w:r>
      <w:r w:rsidR="00000000" w:rsidRPr="00000000" w:rsidDel="00000000">
        <w:rPr>
          <w:rtl w:val="0"/>
        </w:rPr>
        <w:t xml:space="preserve">, tai skaitā Kohēzijas fonda finansējums – 10 867 472 </w:t>
      </w:r>
      <w:r w:rsidR="00000000" w:rsidRPr="00000000" w:rsidDel="00000000">
        <w:rPr>
          <w:i w:val="1"/>
          <w:rtl w:val="0"/>
        </w:rPr>
        <w:t xml:space="preserve">euro</w:t>
      </w:r>
      <w:r w:rsidR="00000000" w:rsidRPr="00000000" w:rsidDel="00000000">
        <w:rPr>
          <w:rtl w:val="0"/>
        </w:rPr>
        <w:t xml:space="preserve"> un privātais finansējums – 16 301 209 </w:t>
      </w:r>
      <w:r w:rsidR="00000000" w:rsidRPr="00000000" w:rsidDel="00000000">
        <w:rPr>
          <w:i w:val="1"/>
          <w:rtl w:val="0"/>
        </w:rPr>
        <w:t xml:space="preserve">euro.</w:t>
      </w:r>
      <w:r w:rsidR="00000000" w:rsidRPr="00000000" w:rsidDel="00000000">
        <w:rPr>
          <w:rtl w:val="0"/>
        </w:rPr>
        <w:t xml:space="preserve"> Trešās atlases kārtas kopējais attiecināmais finansējums ir 172 035 230 </w:t>
      </w:r>
      <w:r w:rsidR="00000000" w:rsidRPr="00000000" w:rsidDel="00000000">
        <w:rPr>
          <w:i w:val="1"/>
          <w:rtl w:val="0"/>
        </w:rPr>
        <w:t xml:space="preserve">euro</w:t>
      </w:r>
      <w:r w:rsidR="00000000" w:rsidRPr="00000000" w:rsidDel="00000000">
        <w:rPr>
          <w:rtl w:val="0"/>
        </w:rPr>
        <w:t xml:space="preserve"> (no tā virssaistību finansējums – 56 550 000 </w:t>
      </w:r>
      <w:r w:rsidR="00000000" w:rsidRPr="00000000" w:rsidDel="00000000">
        <w:rPr>
          <w:i w:val="1"/>
          <w:rtl w:val="0"/>
        </w:rPr>
        <w:t xml:space="preserve">euro</w:t>
      </w:r>
      <w:r w:rsidR="00000000" w:rsidRPr="00000000" w:rsidDel="00000000">
        <w:rPr>
          <w:rtl w:val="0"/>
        </w:rPr>
        <w:t xml:space="preserve">), tai skaitā Kohēzijas fonda finansējums – 12 264 092 </w:t>
      </w:r>
      <w:r w:rsidR="00000000" w:rsidRPr="00000000" w:rsidDel="00000000">
        <w:rPr>
          <w:i w:val="1"/>
          <w:rtl w:val="0"/>
        </w:rPr>
        <w:t xml:space="preserve">euro</w:t>
      </w:r>
      <w:r w:rsidR="00000000" w:rsidRPr="00000000" w:rsidDel="00000000">
        <w:rPr>
          <w:rtl w:val="0"/>
        </w:rPr>
        <w:t xml:space="preserve"> un privātais finansējums – 103 221 138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Mazaizsargāto mājsaimniecību centralizētās siltumapgādes atlases ietvaros kopējais attiecināmais finansējums ir 60 000 000 </w:t>
      </w:r>
      <w:r w:rsidR="00000000" w:rsidRPr="00000000" w:rsidDel="00000000">
        <w:rPr>
          <w:i w:val="1"/>
          <w:rtl w:val="0"/>
        </w:rPr>
        <w:t xml:space="preserve">euro</w:t>
      </w:r>
      <w:r w:rsidR="00000000" w:rsidRPr="00000000" w:rsidDel="00000000">
        <w:rPr>
          <w:rtl w:val="0"/>
        </w:rPr>
        <w:t xml:space="preserve">, tai skaitā Kohēzijas fonda finansējums – 60 000 000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28.07.2020. noteikumiem Nr. 477)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Atbalsts specifiskā atbalsta un atlases kārtu ietvaros tiek sniegts granta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Specifiskā atbalsta ietvaros vienam finansējuma saņēmējam un viņa saistītajām personām maksimāli pieejamais Kohēzijas fonda finansējuma apmērs otrās kārtas ietvaros ir 8 000 000 </w:t>
      </w:r>
      <w:r w:rsidR="00000000" w:rsidRPr="00000000" w:rsidDel="00000000">
        <w:rPr>
          <w:i w:val="1"/>
          <w:rtl w:val="0"/>
        </w:rPr>
        <w:t xml:space="preserve">euro</w:t>
      </w:r>
      <w:r w:rsidR="00000000" w:rsidRPr="00000000" w:rsidDel="00000000">
        <w:rPr>
          <w:rtl w:val="0"/>
        </w:rPr>
        <w:t xml:space="preserve"> un trešās kārtas ietvaros 4 000 000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Otrās un trešās atlases kārtas ietvaros maksimāli pieļaujamā Kohēzijas fonda atbalsta intensitāte no projekta kopējām attiecināmajām izmaksām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centralizētās siltumapgādes ražošanas avota efektivitātes paaugstināšanai – 40 %;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akumulācijas iekārtas uzstādīšanai un būvniecībai – 30 %;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pārvades un sadales sistēmas paplašināšanai un efektivitātes paaugstināšanai – 40 %, bet tā nedrīkst pārsniegt Komisijas regulas Nr.  </w:t>
      </w:r>
      <w:r w:rsidR="00000000" w:rsidRPr="00000000" w:rsidDel="00000000">
        <w:rPr>
          <w:rtl w:val="0"/>
        </w:rPr>
        <w:t xml:space="preserve">651/2014</w:t>
      </w:r>
      <w:r w:rsidR="00000000" w:rsidRPr="00000000" w:rsidDel="00000000">
        <w:rPr>
          <w:rtl w:val="0"/>
        </w:rPr>
        <w:t xml:space="preserve"> 46. panta 6. punktā noteikto ierobežojumu, ja atbalsts tiek sniegts saskaņā ar Komisijas regulas Nr.  </w:t>
      </w:r>
      <w:r w:rsidR="00000000" w:rsidRPr="00000000" w:rsidDel="00000000">
        <w:rPr>
          <w:rtl w:val="0"/>
        </w:rPr>
        <w:t xml:space="preserve">651/2014</w:t>
      </w:r>
      <w:r w:rsidR="00000000" w:rsidRPr="00000000" w:rsidDel="00000000">
        <w:rPr>
          <w:rtl w:val="0"/>
        </w:rPr>
        <w:t xml:space="preserve"> 46.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Kohēzijas fonda atbalsta intensitāte mazaizsargāto mājsaimniecību centralizētās siltumapgādes atlases ietvaros ir 100 %.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Specifiskā atbalsta otrās un trešās atlases kārtas ietvaros sasniedzamie rezultāta un iznākuma rādītāji un to sasniedzamās vērtības: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otrās un trešās atlases kārtas ietvaros sasniedzamie rezultāta rādītāji atbilstoši darbības programmas "Izaugsme un nodarbinātība" noteiktajam: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atjaunojamo energoresursu īpatsvars pārveidošanas sektorā saražotajā siltumenerģijā – 60 %;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kopējā atjaunojamo energoresursu siltumjauda centralizētajā siltumapgādē – 1 820 MW;</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otrās un trešās atlases kārtas ietvaros sasniedzamie 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rekonstruētie siltumtīkli – 14 km;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zudumu samazinājums rekonstruētajos siltumtīklos – 11 844 MWh/gadā;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atjaunojamos energoresursus izmantojošo siltumražošanas jaudu modernizācija un pieaugums centralizētajā siltumapgādē – 152 MW;</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atjaunojamiem energoresursiem ražotā papildjauda – 58 MW;</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aprēķinātais siltumnīcefekta gāzu samazinājums gadā – 337 691 CO</w:t>
      </w:r>
      <w:r w:rsidR="00000000" w:rsidRPr="00000000" w:rsidDel="00000000">
        <w:rPr>
          <w:vertAlign w:val="subscript"/>
          <w:rtl w:val="0"/>
        </w:rPr>
        <w:t xml:space="preserve">2</w:t>
      </w:r>
      <w:r w:rsidR="00000000" w:rsidRPr="00000000" w:rsidDel="00000000">
        <w:rPr>
          <w:rtl w:val="0"/>
        </w:rPr>
        <w:t xml:space="preserve"> ekvivalenta tonnas;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rādītājs otrās un trešās atlases kārtas ietvaros – līdz 2018. gada 31. decembrim sertificēti izdevumi vismaz 3 000 000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Mazaizsargāto mājsaimniecību centralizētās siltumapgādes atlases ietvaros līdz 2023. gada 31. decembrim sasniedzamais iznākuma rādītājs - aktivitāšu vērtība mazāk aizsargāto mājsaimniecību (ar ienākumiem uz vienu locekli zem vidējā valstī) enerģijas patēriņa izmaksu segšanai - 60 000 000</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Specifiskā atbalsta un atlases kārtu ietvaros atbildīgās iestādes funkcijas pilda Ekonomikas ministrija.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Projekta iesniedzējam un projekta iesniegumam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Specifiskā atbalsta otrās un trešās atlases kārtas ietvaros projekta iesniedzējs ir Latvijas Republikā reģistrēts komersants. Mazaizsargāto mājsaimniecību centralizētās siltumapgādes atlases ietvaros projekta iesniedzējs ir valsts pārvaldes iestāde, kas veic enerģētikas politikas administrēšanu atbilstoši normatīvajos aktos noteiktajai kompetencei - Būvniecības valsts kontroles birojs.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Specifiskā atbalsta otrās un trešās atlases kārtas ietvaros projekta iesniedzējs var būt arī centralizētās siltumapgādes pakalpojuma sniedzējs, kuram uzticēts sniegt pakalpojumus ar vispārēju tautsaimniecisku nozīmi.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projekta iesniedzējs ir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minētais centralizētās siltumapgādes pakalpojuma sniedzējs, tas ar pašvaldību noslēdz līgumu par centralizētās siltumapgādes pakalpojuma sniegšanu. Līgumā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 centralizētās siltumapgādes pakalpojums;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prasību uzturēt un atjaunot nepieciešamo tehnisko aprīkojumu, lai nodrošinātu šo noteikumu </w:t>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 1.</w:t>
      </w:r>
      <w:r w:rsidR="00000000" w:rsidRPr="00000000" w:rsidDel="00000000">
        <w:rPr>
          <w:rtl w:val="0"/>
        </w:rPr>
        <w:t xml:space="preserve"> apakšpunktā minētā pakalpojuma izpildi atbilstoši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laiku līgumam vai pašvaldības lēmumam, ka projekta iesniedzējam tiek uzticēts sniegt pakalpojumu ar vispārēju tautsaimniecisku nozīmi, kas nav mazāks par pieciem gadiem, bet nepārsniedz 10 gadus;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centralizētās siltumapgādes pakalpojuma sniegšanas teritoriju;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centralizētās siltumapgādes pakalpojuma sniedzējam piešķirtās ekskluzīvās vai īpašās tiesības, ja tādas paredzētas;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iespējas saņemt atlīdzības jeb kompensācijas maksājumus – investīcijas centralizētās siltumapgādes pakalpojuma sniegšanas infrastruktūrā – un nosacījumus kompensācijas aprēķināšanai, kontrolei un pārskatīšanai, kā arī kompensācijas pārmaksas novēršanai un atmaksāšanai;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Komisijas 2011. gada 20. decembra Lēmumu Nr.  </w:t>
      </w:r>
      <w:r w:rsidR="00000000" w:rsidRPr="00000000" w:rsidDel="00000000">
        <w:rPr>
          <w:rtl w:val="0"/>
        </w:rPr>
        <w:t xml:space="preserve">2012/21/ES</w:t>
      </w:r>
      <w:r w:rsidR="00000000" w:rsidRPr="00000000" w:rsidDel="00000000">
        <w:rPr>
          <w:rtl w:val="0"/>
        </w:rPr>
        <w:t xml:space="preserve"> par Līguma par Eiropas Savienības darbību 106. panta 2. punkta piemērošanu valsts atbalstam attiecībā uz kompensāciju par sabiedriskajiem pakalpojumiem dažiem uzņēmumiem, kuriem uzticēts sniegt pakalpojumus ar vispārēju tautsaimniecisku nozīmi (turpmāk – Komisijas lēmums Nr.  </w:t>
      </w:r>
      <w:r w:rsidR="00000000" w:rsidRPr="00000000" w:rsidDel="00000000">
        <w:rPr>
          <w:rtl w:val="0"/>
        </w:rPr>
        <w:t xml:space="preserve">2012/21/ES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 kas grozīta ar MK 11.06.2019. noteikumiem Nr. 243)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finansējumu sniedz saskaņā ar Komisijas regulas Nr.  </w:t>
      </w:r>
      <w:r w:rsidR="00000000" w:rsidRPr="00000000" w:rsidDel="00000000">
        <w:rPr>
          <w:rtl w:val="0"/>
        </w:rPr>
        <w:t xml:space="preserve">651/2014</w:t>
      </w:r>
      <w:r w:rsidR="00000000" w:rsidRPr="00000000" w:rsidDel="00000000">
        <w:rPr>
          <w:rtl w:val="0"/>
        </w:rPr>
        <w:t xml:space="preserve"> 38. vai 46. pantu, projekta iesniedzējs nevar pretendēt uz finansējumu,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Eiropas Savienības struktūrfondu un Kohēzijas fonda 2014.–2020. gada plānošanas perioda vadības likuma 23. pantā noteiktajiem projekta iesniedzēju izslēgšanas noteikumiem;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to attiecas kāds no Komisijas regulas Nr. 651/2014 1. panta 2. un 3. punktā un 4. punkta "a", "b" un "c" apakšpunktā noteiktajiem kritērijiem, tai skaitā projekta iesniedzējs ir grūtībās nonācis uzņēmums atbilstoši  Komisijas regulas Nr. 651/2014 2. panta 18. 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to attiecas kāds no Eiropas Komisijas 2013. gada 18. decembra Regulas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1407/2013) 1. pantā noteiktajiem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24.07.2018. noteikumiem Nr. 448)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Otrās un trešās atlases kārtas ietvaros projekta iesniedzējam ir īpašuma vai valdījuma tiesības vai apbūves tiesība uz nekustamo īpašumu, tai skaitā zemi un infrastruktūru, kurā tiks veiktas projektā paredzētās darbības, uz termiņu, kas nav mazāks par pieciem gadiem pēc noslēguma maksājuma veikšanas,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nekustamā īpašuma, tai skaitā zemes, īpašuma tiesības un apbūves tiesību nostiprina zemesgrāmatā līdz pirmā maksājuma pieprasījuma iesniegšanai sadarbības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siltumenerģijas pārvades un sadales sistēma (infrastruktūra), kurā paredzēts veikt ieguldījumus projekta ietvaros, ir projekta iesniedzēja īpašumā, valdījumā vai turējumā uz laiku, kas nav mazāks par pieciem gadiem pēc noslēguma maksājuma veikšanas. Zeme, uz kuras atrodas siltumenerģijas pārvades un sadales sistēma, var nebūt projekta iesniedzēja īpašumā, valdījumā vai turējumā.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Finanšu aprēķinus otrās un trešās atlases kārtas projekta iesniegumā veic, pamatojoties uz šādiem pieņēmumiem: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pēdējā gada beigās projekta ietvaros izveidoto objektu nodod ekspluatācijā;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izdevumus un ienākumus norāda pēc noslēguma maksājuma veikšanas;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aprēķinos piemēro reālo finansiālo diskonta likmi;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norādītā informācija atbilst plānotajam siltumenerģijas tarifam atbilstoši normatīvajiem aktiem enerģētikas jomā.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Otrās un trešās atlases kārtas viena projekta ietvaros neapvieno finansējumu: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pārvades un sadales sistēmas efektivitātes paaugstināšanai, centralizētās siltumapgādes ražošanas avota efektivitātes paaugstināšanai un siltumenerģijas akumulācijas iekārtas uzstādīšanai un būvniecībai;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centralizētās siltumapgādes ražošanas avota efektivitātes paaugstināšanai un siltumenerģijas akumulācijas iekārtas uzstādīšanai un būvniecībai;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vairāku centralizētās siltumapgādes ražošanas avotu efektivitātes paaugstināšanai;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vairāku siltumenerģijas akumulācijas iekārtu uzstādīšanai un būvniecībai.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Otrās  atlases kārtas projektu ietvaros, kas iesniegti līdz 2018. gada 1. februārim,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centralizētās siltumapgādes ražošanas avota būvniecība, ja tiek aizstāts esošs centralizētās siltumapgādes ražošanas avots, un rekonstrukcija, ja pēc investīciju ieguldīšanas siltumenerģijas ražošanai tiek izmantoti atjaunojamie energoresursi. Centralizētās siltumapgādes ražošanas avots ir tehnoloģisko iekārtu un būvju kopums siltumenerģijas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pārvades un sadales sistēmas būvniecība un rekonstrukcija, tai skaitā tehnoloģisko iekārtu iegāde un uzstādīšana;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koģenerācijas stacijas pārbūve par centralizētās siltumapgādes ražošanas avotu – katlumāju, kas tiek darbināta ar atjaunojamiem energoresursiem, ja komersants atbilst vienam no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ir licencēts siltumenerģijas pārvades vai sadales operators;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ir reģistrēts siltumenerģijas ražotāju reģistrā un saražoto siltumenerģiju (izņemot pašpatēriņu un tehnoloģisko procesu nodrošināšanai nepieciešamo siltumenerģiju) nodod Sabiedrisko pakalpojumu regulēšanas komisijas licencētam siltumapgādes pārvades vai sadales komersantam vai pašvaldībai, vai pašvaldības iestādei, kas sniedz centralizētās siltumapgādes pakalpojumus;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siltumenerģijas akumulācijas iekārtas uzstādīšana un būvniecība;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tehniskās dokumentācijas sagatavošana;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vadības un uzraudzības nodrošināšana.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Trešās atlases kārtas projektu ietvaros, kas iesniegti no 2022. gada 1. maija, ir atbalstāmas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centralizētās siltumapgādes ražošanas avota būvniecība, ja tiek aizstāts esošs centralizētās siltumapgādes ražošanas avots, un rekonstrukcija, ja pēc investīciju ieguldīšanas siltumenerģijas ražošanai tiek izmantoti atjaunojamie energoresursi. Centralizētās siltumapgādes ražošanas avots ir tehnoloģisko iekārtu un būvju kopums siltumenerģijas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koģenerācijas stacijas pārbūve par centralizētās siltumapgādes ražošanas avotu – katlumāju, kas tiek darbināta ar atjaunojamiem energoresursiem, ja komersants atbilst vienam no šādiem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komersants ir licencēts siltumenerģijas pārvades vai sadales operators;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ir reģistrēts siltumenerģijas ražotāju reģistrā un saražoto siltumenerģiju (izņemot pašpatēriņu un tehnoloģisko procesu nodrošināšanai nepieciešamo siltumenerģiju) nodod Sabiedrisko pakalpojumu regulēšanas komisijas licencētam siltumapgādes pārvades vai sadales komersantam vai pašvaldībai, vai pašvaldības iestādei, kas sniedz centralizētās siltumapgādes pakalpojumus;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siltumenerģijas akumulācijas iekārtas uzstādīšana un būvniecība;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tehniskās dokumentācijas sagatavošana;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vadības un uzraudzības nodrošināšana.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Atbilstoši Mazaizsargāto mājsaimniecību centralizētās siltumapgādes atlases ietvaros enerģijas izmaksu segšanas un energoresursu cenu kāpuma kompensēšanas, kā arī finansējuma saņēmēja projekta vadības un īstenošanas personāla atlīdzības izmaksu vienreizējā maksājuma metodikai (2. pielikums) atbalstāmās darbības ir enerģijas izmaksu segšana un energoresursu cenu kāpuma kompensēšana, kā arī finansējuma saņēmēja projekta vadība un īstenošanas personāla atlīdzības izmaksa.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17.</w:t>
      </w:r>
      <w:r w:rsidR="00000000" w:rsidRPr="00000000" w:rsidDel="00000000">
        <w:rPr>
          <w:vertAlign w:val="superscript"/>
          <w:rtl w:val="0"/>
        </w:rPr>
        <w:t xml:space="preserve">2 </w:t>
      </w:r>
      <w:r w:rsidR="00000000" w:rsidRPr="00000000" w:rsidDel="00000000">
        <w:rPr>
          <w:rtl w:val="0"/>
        </w:rPr>
        <w:t xml:space="preserve">punktā minētā metodika nosaka vienreizējā maksājuma aprēķina vispārējos principus, kā arī prasības rezultātu pamatojošai dokumentācijai.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Otrās un trešās atlases kārtas ietvaros atbalsts tiek piešķirts ieguldījumiem energoefektīvas centralizētās siltumapgādes sistēmā, kas atbilst Komisijas regulas Nr. </w:t>
      </w:r>
      <w:r w:rsidR="00000000" w:rsidRPr="00000000" w:rsidDel="00000000">
        <w:rPr>
          <w:rtl w:val="0"/>
        </w:rPr>
        <w:t xml:space="preserve">651/2014</w:t>
      </w:r>
      <w:r w:rsidR="00000000" w:rsidRPr="00000000" w:rsidDel="00000000">
        <w:rPr>
          <w:rtl w:val="0"/>
        </w:rPr>
        <w:t xml:space="preserve"> 2. panta 124. punktā noteiktajam.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Komisijas regulas Nr. </w:t>
      </w:r>
      <w:r w:rsidR="00000000" w:rsidRPr="00000000" w:rsidDel="00000000">
        <w:rPr>
          <w:rtl w:val="0"/>
        </w:rPr>
        <w:t xml:space="preserve">651/2014</w:t>
      </w:r>
      <w:r w:rsidR="00000000" w:rsidRPr="00000000" w:rsidDel="00000000">
        <w:rPr>
          <w:rtl w:val="0"/>
        </w:rPr>
        <w:t xml:space="preserve"> prasību pārkāpums, finansējuma saņēmējam ir pienākums atmaksāt sadarbības iestādei visu projekta ietvaros saņemto nelikumīgo valsts atbalstu kopā ar procentiem no līdzekļiem, kas ir brīvi no valsts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tiek konstatēts Komisijas regulas Nr. 1407/2013 prasību pārkāpums, finansējuma saņēmējam ir pienākums atmaksāt sadarbības iestādei visu projekta ietvaros saņemto </w:t>
      </w:r>
      <w:r w:rsidR="00000000" w:rsidRPr="00000000" w:rsidDel="00000000">
        <w:rPr>
          <w:i w:val="1"/>
          <w:rtl w:val="0"/>
        </w:rPr>
        <w:t xml:space="preserve">de minimis</w:t>
      </w:r>
      <w:r w:rsidR="00000000" w:rsidRPr="00000000" w:rsidDel="00000000">
        <w:rPr>
          <w:rtl w:val="0"/>
        </w:rPr>
        <w:t xml:space="preserve"> atbalstu kopā ar procentiem, kuru likmi publicē Eiropas Komisija saskaņā ar Komisijas regulas Nr. 794/2004 10. pantu, tiem pieskaitot 100 bāzes punktus, no dienas, kad valsts atbalsts tika izmaksāts finansējuma saņēmējam, līdz tā atgūšanas dienai, ievērojot Komisijas regulas Nr. 794/2004 11. pantā noteikto procentu likmes piemērošanas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tiek konstatēts Komisijas lēmuma Nr. 2012/21/ES prasību pārkāpums šo noteikumu ietvaros īstenotā projektā, finansējuma saņēmējam ir pienākums atmaksāt sadarbības iestādei visu projekta ietvaros saņemto nelikumīgo valsts atbalstu kopā ar procentiem, kuru likmi publicē Eiropas Komisija saskaņā ar Komisijas regulas Nr. 794/2004 10. pantu, tiem pieskaitot 100 bāzes punktus, no dienas, kad valsts atbalsts tika izmaksāts valsts atbalsta saņēmējam, līdz tā atgūšanas dienai, ievērojot Komisijas regulas Nr. 794/2004 11. pantā noteikto procentu likmes piemērošanas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477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Otrā un trešā atlases kārtā finansējumu nepiešķir: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koģenerācijas elektrostacijas būvniecībai, esoša centralizētās siltumapgādes ražošanas avota pārbūvei par koģenerācijas elektrostaciju;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koģenerācijas stacijas rekonstrukcijai un efektivitātes paaugstināšanai, izņemot šo noteikumu </w:t>
      </w:r>
      <w:r w:rsidR="00000000" w:rsidRPr="00000000" w:rsidDel="00000000">
        <w:rPr>
          <w:rtl w:val="0"/>
        </w:rPr>
        <w:t xml:space="preserve">17.4.</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paaugstināta centralizētās siltumapgādes ražošanas avota efektivitāte, – siltumenerģijas ražošanai izmantoto energoresursu konversijai no atjaunojamiem energoresursiem uz fosiliem energoresursiem;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esošai sistēmai paralēlas gāzes piegādes vai siltumapgādes sistēmas izveidošanai vai atjaunošanai;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siltumenerģijas ražošanai, izmantojot biogāzi.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17.3.</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minētās darbības ir atbalstāmas, ja projekta īstenošanas beigās pārbūvētajā centralizētās siltumapgādes ražošanas avotā netiek ražota elektroenerģija.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otrās un trešās atlases kārtas projekta ietvaros plānota centralizētās siltumapgādes ražošanas avota būvniecība ar lielāku kurināmā sadedzināšanas jaudu nekā esošajam centralizētās siltumapgādes ražošanas avotam, nepieciešams saskaņojums ar siltumenerģijas apgādes sistēmas operatoru.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otrās un trešās atlases kārtas projekta ietvaros plānotas šo noteikumu 17.2. apakšpunktā minētās darbības, lai centralizētās siltumapgādes sistēmai pievienotu jaunu patērētāju, tas tiek pievienots centralizētās siltumapgādes ražošanas avotam, ko darbina ar atjaunojamiem energoresursiem.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otrās un trešās atlases kārtas projekta ietvaros plānots veikt šo noteikumu 17.2. apakšpunktā minētās darbības, lai centralizētās siltumapgādes sistēmai pievienotu: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jau esošu patērētāju, un projekta iesniedzējam nav informācijas par ēkas siltummezgla jaudu, nepieciešams eksperta atzinums;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vēl neuzbūvētu patērētāju, nepieciešams apstiprināts būvprojekts, kurā norādīta plānotā siltummezgla jauda.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Otrās un trešās atlases kārtas ietvaros projekta attiecināmās izmaksas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sākotnējā ietekmes uz vidi izvērtējuma, ietekmes uz vidi novērtējuma un tā izstrādes izmaksas, projekta iesniegumu pamatojošās dokumentācijas sagatavošanas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tehniskā projekta vai skiču projekta sagatavošanas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būvuzraudzības un autoruzraudzības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vadības personāla atlīdzības izmaksas, kas radušās uz darba līguma, uzņēmuma vai pakalpojuma līguma pamata, tai skaitā valsts sociālās apdrošināšanas obligātās iemaksas no apliekamajām attiecināmajām izmaksām, ņemot vērā, ka: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nepārsniedz 56 580 </w:t>
      </w:r>
      <w:r w:rsidR="00000000" w:rsidRPr="00000000" w:rsidDel="00000000">
        <w:rPr>
          <w:i w:val="1"/>
          <w:rtl w:val="0"/>
        </w:rPr>
        <w:t xml:space="preserve">euro</w:t>
      </w:r>
      <w:r w:rsidR="00000000" w:rsidRPr="00000000" w:rsidDel="00000000">
        <w:rPr>
          <w:rtl w:val="0"/>
        </w:rPr>
        <w:t xml:space="preserve"> gadā, ja attiecināmās izmaksas ir pieci miljoni </w:t>
      </w:r>
      <w:r w:rsidR="00000000" w:rsidRPr="00000000" w:rsidDel="00000000">
        <w:rPr>
          <w:i w:val="1"/>
          <w:rtl w:val="0"/>
        </w:rPr>
        <w:t xml:space="preserve">euro </w:t>
      </w:r>
      <w:r w:rsidR="00000000" w:rsidRPr="00000000" w:rsidDel="00000000">
        <w:rPr>
          <w:rtl w:val="0"/>
        </w:rPr>
        <w:t xml:space="preserve">vai lielākas;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nepārsniedz 24 426 </w:t>
      </w:r>
      <w:r w:rsidR="00000000" w:rsidRPr="00000000" w:rsidDel="00000000">
        <w:rPr>
          <w:i w:val="1"/>
          <w:rtl w:val="0"/>
        </w:rPr>
        <w:t xml:space="preserve">euro</w:t>
      </w:r>
      <w:r w:rsidR="00000000" w:rsidRPr="00000000" w:rsidDel="00000000">
        <w:rPr>
          <w:rtl w:val="0"/>
        </w:rPr>
        <w:t xml:space="preserve"> gadā, pieskaitot 0,64 % no attiecināmajām izmaksām, neieskaitot projekta vadības personāla izmaksas, ja attiecināmās izmaksas ir mazākas par pieciem miljoniem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attiecināma ir ne mazāka kā 30 % noslodze, personāla iesaisti projektā nodrošinot saskaņā ar daļēja darba laika attiecināmības principu (attiecināms, ja izmaksas radušās uz darba līguma pamata);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tehnoloģisko pamatiekārtu, palīgiekārtu un materiālu iegādes un uzstādīšanas izmaksas, kas tieši nodrošina centralizētās siltumapgādes ražošanas avota un pārvades un sadales sistēmas 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centralizētās siltumapgādes ražošanas avota un pārvades un sadales sistēmas rekonstrukcijas un būvniecības, siltumenerģijas akumulācijas iekārtas uzstādīšanas un būvniecības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 īpašumā, nomā vai koncesijā esošo tehnoloģisko iekārtu demontāžas izmaksas, ēku un būvju nojaukšanas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būvlaukuma teritorijas sakārtošanas izmaksas pēc būvdarbu pabeigšanas, ja tas ir tieši nepieciešams centralizētās siltumapgādes ražošanas avota, siltumenerģijas akumulācijas iekārtas un pārvades un sadales sistēmas rekonstrukcijai, būvniecībai un objektu nodošanai ekspluatācijā;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projekta darbībām tieši saistīto publicitātes pasākumu izmaksas, kas veiktas saskaņā ar normatīvajiem aktiem par kārtību, kādā Eiropas Savienības struktūrfondu un Kohēzijas fonda ieviešanā 2014.–2020. gada plānošanas periodā nodrošināma komunikācijas un vizuālās identitātes prasību ievērošana. Minētās izmaksas nepārsniedz 1 % no projekta kopējām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Mazaizsargāto mājsaimniecību centralizētās siltumapgādes atlases ietvaros attiecināmās izmaksas ir enerģijas izmaksu un energoresursu cenu kāpuma kompensācija, kā arī finansējuma saņēmēja projekta vadības un īstenošanas personāla atlīdzības izmaksas atbilstoši šo noteikumu 17.</w:t>
      </w:r>
      <w:r w:rsidR="00000000" w:rsidRPr="00000000" w:rsidDel="00000000">
        <w:rPr>
          <w:vertAlign w:val="superscript"/>
          <w:rtl w:val="0"/>
        </w:rPr>
        <w:t xml:space="preserve">2</w:t>
      </w:r>
      <w:r w:rsidR="00000000" w:rsidRPr="00000000" w:rsidDel="00000000">
        <w:rPr>
          <w:rtl w:val="0"/>
        </w:rPr>
        <w:t xml:space="preserve"> punktā minētajā metodikā noteiktajam.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Pievienotās vērtības nodokļa izmaksas šo noteikumu 24. punktā minētajām izmaksu pozīcijām ir attiecināmas, ja tās nav atgūstamas nodokļu politiku reglamentējošos normatīvajos aktos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Otrās un trešās atlases kārtas ietvaros radušās projektu izmaksas ir attiecināmas, ja tās: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tikai finansējuma saņēmēja vajadzībām;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iekļauj finansējuma saņēmēja aktīvos kā amortizējamos ilgtermiņa ieguldījumus, tie paliek attiecīgajā reģionā un tos nenodod lietošanā trešajām personām vismaz piecus gadus pēc noslēguma maksājuma veikšanas;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iegādājas no trešajām personām par tirgus vērtību.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Otrās un trešās atlases kārtas ietvaros šo noteikumu 24.2. un 24.3. apakšpunktā minēto attiecināmo izmaksu kopsumma nepārsniedz 10 % no būvdarbu līguma summas.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Otrās un trešās atlases kārtas ietvaros šo noteikumu 24.1., 24.2., 24.3. un 24.4. apakšpunktā minēto attiecināmo izmaksu kopsumma nepārsniedz 10 % no projekta kopējām 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finansējumu sniedz saskaņā ar Komisijas regulas Nr. </w:t>
      </w:r>
      <w:r w:rsidR="00000000" w:rsidRPr="00000000" w:rsidDel="00000000">
        <w:rPr>
          <w:rtl w:val="0"/>
        </w:rPr>
        <w:t xml:space="preserve">651/2014</w:t>
      </w:r>
      <w:r w:rsidR="00000000" w:rsidRPr="00000000" w:rsidDel="00000000">
        <w:rPr>
          <w:rtl w:val="0"/>
        </w:rPr>
        <w:t xml:space="preserve"> 38. vai 46. pantu, atlases kārtas ietvaros projektā būvdarbus var sākt ar dienu, kad sadarbības iestādē ir saņemts projekta iesniegums. Būvdarbu sākums atbilst Komisijas regulas Nr. </w:t>
      </w:r>
      <w:r w:rsidR="00000000" w:rsidRPr="00000000" w:rsidDel="00000000">
        <w:rPr>
          <w:rtl w:val="0"/>
        </w:rPr>
        <w:t xml:space="preserve">651/2014</w:t>
      </w:r>
      <w:r w:rsidR="00000000" w:rsidRPr="00000000" w:rsidDel="00000000">
        <w:rPr>
          <w:rtl w:val="0"/>
        </w:rPr>
        <w:t xml:space="preserve"> 2. panta 23. punktā minētajiem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finansējumu sniedz saskaņā ar Komisijas regulas Nr. </w:t>
      </w:r>
      <w:r w:rsidR="00000000" w:rsidRPr="00000000" w:rsidDel="00000000">
        <w:rPr>
          <w:rtl w:val="0"/>
        </w:rPr>
        <w:t xml:space="preserve">651/2014</w:t>
      </w:r>
      <w:r w:rsidR="00000000" w:rsidRPr="00000000" w:rsidDel="00000000">
        <w:rPr>
          <w:rtl w:val="0"/>
        </w:rPr>
        <w:t xml:space="preserve"> 38. vai 46. pantu un darbu projektā, kurā tiek veikti ieguldījumi centralizētās siltumapgādes ražošanas avotā, projekta iesniedzējs uzsācis pirms projekta iesnieguma iesniegšanas sadarbības iestādē, visas ar projektu saistītās izmaksas, izņemot šo noteikumu </w:t>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24.6.2.</w:t>
      </w:r>
      <w:r w:rsidR="00000000" w:rsidRPr="00000000" w:rsidDel="00000000">
        <w:rPr>
          <w:rtl w:val="0"/>
        </w:rPr>
        <w:t xml:space="preserve"> un </w:t>
      </w:r>
      <w:r w:rsidR="00000000" w:rsidRPr="00000000" w:rsidDel="00000000">
        <w:rPr>
          <w:rtl w:val="0"/>
        </w:rPr>
        <w:t xml:space="preserve">24.7.</w:t>
      </w:r>
      <w:r w:rsidR="00000000" w:rsidRPr="00000000" w:rsidDel="00000000">
        <w:rPr>
          <w:rtl w:val="0"/>
        </w:rPr>
        <w:t xml:space="preserve"> apakšpunktā minētās izmaksas, ir neattiecināmas.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finansējumu sniedz saskaņā ar Komisijas regulas Nr. </w:t>
      </w:r>
      <w:r w:rsidR="00000000" w:rsidRPr="00000000" w:rsidDel="00000000">
        <w:rPr>
          <w:rtl w:val="0"/>
        </w:rPr>
        <w:t xml:space="preserve">651/2014</w:t>
      </w:r>
      <w:r w:rsidR="00000000" w:rsidRPr="00000000" w:rsidDel="00000000">
        <w:rPr>
          <w:rtl w:val="0"/>
        </w:rPr>
        <w:t xml:space="preserve"> 38. vai 46. pantu un darbu projektā, kurā tiek veikti ieguldījumi siltumenerģijas pārvades un sadales sistēmā, projekta iesniedzējs uzsācis pirms projekta iesnieguma iesniegšanas sadarbības iestādē, visas ar projektu saistītās izmaksas, izņemot šo noteikumu </w:t>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24.2.</w:t>
      </w:r>
      <w:r w:rsidR="00000000" w:rsidRPr="00000000" w:rsidDel="00000000">
        <w:rPr>
          <w:rtl w:val="0"/>
        </w:rPr>
        <w:t xml:space="preserve"> un </w:t>
      </w:r>
      <w:r w:rsidR="00000000" w:rsidRPr="00000000" w:rsidDel="00000000">
        <w:rPr>
          <w:rtl w:val="0"/>
        </w:rPr>
        <w:t xml:space="preserve">24.7.</w:t>
      </w:r>
      <w:r w:rsidR="00000000" w:rsidRPr="00000000" w:rsidDel="00000000">
        <w:rPr>
          <w:rtl w:val="0"/>
        </w:rPr>
        <w:t xml:space="preserve"> apakšpunktā minētās izmaksas, ir neattiecināmas.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Otrās un trešās atlases kārtas ietvaros neattiecināmas ir šādas izmaksu pozīcijas: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lietotu iekārtu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līzinga maksājumi;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izņemot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minēto gadījumu, muitas nodokļi un nodevas;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teritorijas labiekārtošanas un apzaļumošanas izmaksas, izņemot šo noteikumu </w:t>
      </w:r>
      <w:r w:rsidR="00000000" w:rsidRPr="00000000" w:rsidDel="00000000">
        <w:rPr>
          <w:rtl w:val="0"/>
        </w:rPr>
        <w:t xml:space="preserve">24.6.3.</w:t>
      </w:r>
      <w:r w:rsidR="00000000" w:rsidRPr="00000000" w:rsidDel="00000000">
        <w:rPr>
          <w:rtl w:val="0"/>
        </w:rPr>
        <w:t xml:space="preserve"> apakšpunktā</w:t>
      </w:r>
      <w:r w:rsidR="00000000" w:rsidRPr="00000000" w:rsidDel="00000000">
        <w:rPr>
          <w:rtl w:val="0"/>
        </w:rPr>
        <w:t xml:space="preserve"> minēto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jebkāda veida pārvietojamās tehnikas un transportlīdzekļu iegādes izmaksas, izņemot šo noteikumu </w:t>
      </w:r>
      <w:r w:rsidR="00000000" w:rsidRPr="00000000" w:rsidDel="00000000">
        <w:rPr>
          <w:rtl w:val="0"/>
        </w:rPr>
        <w:t xml:space="preserve">24.5.</w:t>
      </w:r>
      <w:r w:rsidR="00000000" w:rsidRPr="00000000" w:rsidDel="00000000">
        <w:rPr>
          <w:rtl w:val="0"/>
        </w:rPr>
        <w:t xml:space="preserve"> apakšpunktā</w:t>
      </w:r>
      <w:r w:rsidR="00000000" w:rsidRPr="00000000" w:rsidDel="00000000">
        <w:rPr>
          <w:rtl w:val="0"/>
        </w:rPr>
        <w:t xml:space="preserve"> minētās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tehnoloģisko iekārtu (apkures katlu, sūkņu utt.) atjaunošanai paredzēto ieguldījumu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radušās, pamatojoties uz noslēgtu darba līgumu, izņemot šo noteikumu </w:t>
      </w:r>
      <w:r w:rsidR="00000000" w:rsidRPr="00000000" w:rsidDel="00000000">
        <w:rPr>
          <w:rtl w:val="0"/>
        </w:rPr>
        <w:t xml:space="preserve">24.4.</w:t>
      </w:r>
      <w:r w:rsidR="00000000" w:rsidRPr="00000000" w:rsidDel="00000000">
        <w:rPr>
          <w:rtl w:val="0"/>
        </w:rPr>
        <w:t xml:space="preserve"> apakšpunktā</w:t>
      </w:r>
      <w:r w:rsidR="00000000" w:rsidRPr="00000000" w:rsidDel="00000000">
        <w:rPr>
          <w:rtl w:val="0"/>
        </w:rPr>
        <w:t xml:space="preserve"> minētās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nav noteiktas kā attiecināmas vai pārsniedz izmaksu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nodokļi un nodevu maksājumi, izņemot šo noteikumu </w:t>
      </w:r>
      <w:r w:rsidR="00000000" w:rsidRPr="00000000" w:rsidDel="00000000">
        <w:rPr>
          <w:rtl w:val="0"/>
        </w:rPr>
        <w:t xml:space="preserve">24.4.</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minēto gadījumu;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izmaksas, kas nav tieši saistītas ar projekta ietvaros veiktajām darbībām, nav izmērāmas, samērīgas, pamatotas ar izdevumus apliecinošiem dokumentiem, un nav ievēroti saimnieciskuma, lietderības un efektivitātes principi;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minētās izmaksas, ja tiek veikti ieguldījumi centralizētās siltumapgādes ražošanas avotā un tās ir radušās, pirms finansējuma saņēmējs sadarbības iestādei ir iesniedzis projekta iesniegumu, izņemot šo noteikumu </w:t>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24.6.2.</w:t>
      </w:r>
      <w:r w:rsidR="00000000" w:rsidRPr="00000000" w:rsidDel="00000000">
        <w:rPr>
          <w:rtl w:val="0"/>
        </w:rPr>
        <w:t xml:space="preserve"> un </w:t>
      </w:r>
      <w:r w:rsidR="00000000" w:rsidRPr="00000000" w:rsidDel="00000000">
        <w:rPr>
          <w:rtl w:val="0"/>
        </w:rPr>
        <w:t xml:space="preserve">24.7.</w:t>
      </w:r>
      <w:r w:rsidR="00000000" w:rsidRPr="00000000" w:rsidDel="00000000">
        <w:rPr>
          <w:rtl w:val="0"/>
        </w:rPr>
        <w:t xml:space="preserve"> apakšpunktā</w:t>
      </w:r>
      <w:r w:rsidR="00000000" w:rsidRPr="00000000" w:rsidDel="00000000">
        <w:rPr>
          <w:rtl w:val="0"/>
        </w:rPr>
        <w:t xml:space="preserve"> minētās izmaksas, ja tās ir radušās pēc 2017. gada 30. jūnija;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minētās izmaksas, ja tiek veikti ieguldījumi siltumenerģijas pārvades un sadales sistēmā un tās ir radušās, pirms finansējuma saņēmējs sadarbības iestādei ir iesniedzis projekta iesniegumu, izņemot šo noteikumu </w:t>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24.2.</w:t>
      </w:r>
      <w:r w:rsidR="00000000" w:rsidRPr="00000000" w:rsidDel="00000000">
        <w:rPr>
          <w:rtl w:val="0"/>
        </w:rPr>
        <w:t xml:space="preserve"> un </w:t>
      </w:r>
      <w:r w:rsidR="00000000" w:rsidRPr="00000000" w:rsidDel="00000000">
        <w:rPr>
          <w:rtl w:val="0"/>
        </w:rPr>
        <w:t xml:space="preserve">24.7.</w:t>
      </w:r>
      <w:r w:rsidR="00000000" w:rsidRPr="00000000" w:rsidDel="00000000">
        <w:rPr>
          <w:rtl w:val="0"/>
        </w:rPr>
        <w:t xml:space="preserve"> apakšpunktā</w:t>
      </w:r>
      <w:r w:rsidR="00000000" w:rsidRPr="00000000" w:rsidDel="00000000">
        <w:rPr>
          <w:rtl w:val="0"/>
        </w:rPr>
        <w:t xml:space="preserve"> minētās izmaksas, ja tās radušās pēc 2017. gada 30. jūnija.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Specifiskā atbalsta un atlases kārtu ietvaros tiek atbalstīti tādi pasākumi, kuri ir tieši saistīti ar projekta ietvaros veiktajām darbībām, ir samērīgi un pamatoti, kā arī tos īsteno, ievērojot Finanšu regulas 61. panta nosacījumus attiecībā uz interešu konfliktu.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Attiecināmajās izmaksās iekļauj tikai tos ieguldījumus, par kuriem projekta starpposma vai noslēguma pārskata iesniegšanas dienā ir pilnībā samaksāts un kuri atrodas finansējuma saņēmēja bilancē.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Otrās atlases kārtas ietvaros projektu īsteno no dienas, kad noslēgts līgums par projekta īstenošanu, trešās atlases kārtas ietvaros projektu īsteno no pieteikuma iesniegšanas dienas, bet ne ilgāk kā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Otrās un trešās atlases kārtas ietvaros, īstenojot projektu, finansējuma saņēmējs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ietvaros nepieciešamās iepirkumu procedūras tiek veiktas saskaņā ar normatīvo aktu prasībām iepirkumu procedūras jomā, īstenojot atklātu, pārredzamu, nediskriminējošu un konkurenci nodrošinošu konkursa procedūru. Atbalstāma ir arī vides prasību integrācija preču, pakalpojumu un būvdarbu iepirkumos - zaļais publiskais iepirkums;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īstenoti informācijas un publicitātes pasākumi, tai skaitā aktuālā informācija par projekta īstenošanu tiek ievietota finansējuma saņēmēja tīmekļvietnē, ja tāda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piecus gadus pēc noslēguma maksājuma veikšanas katru gadu līdz 31. janvārim sadarbības iestādei tiek iesniegts pārskats par sasniegtajiem rādītājiem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piecus gadus pēc noslēguma maksājuma veikšanas projektā veiktās investīcijas un radītie pamatlīdzekļi tiek izmantoti projektā paredzētajam mērķim;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piecus gadus pēc noslēguma maksājuma veikšanas tiek nodrošināta veikto investīciju ilgtspēja un uzturēšana darba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tiek uzkrāta informācija par darba vietām, kas veicina vides kvalitātes saglabāšanu vai atjaunošanu (zaļajām darba vietām), un preču, pakalpojumu un būvdarbu iepirkumiem, kur integrētas vides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tiek iegādātas un uzstādītas tādas sadedzināšanas iekārtas, kas nodrošina normatīvajos aktos par kārtību, kādā novērš, ierobežo un kontrolē gaisu piesārņojošo vielu emisiju no sadedzināšanas iekārtām, noteikto gaisu piesārņojošo vielu emisijas robežvērtību piemērošanu;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tiek ieviesta atsevišķa grāmatvedības uzskaite par finansējuma izlietojumu projektā, nodalot tā ietvaros veiktās darbības no citas saimnieciskās darbības.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Projekta iesniedzējs, kurš ir centralizētās siltumapgādes pakalpojuma sniedzējs atbilstoši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punktam, iesniedz sadarbības iestādē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valsts atbalsta shēmas pārskatīšanu;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pašvaldību noslēgtu līgumu vai pašvaldības lēmumu, ka projekta iesniedzējam tiek uzticēts sniegt pakalpojumu ar vispārēju tautsaimniecisku nozīmi, kura darbības laiks nav mazāks par pieciem gadiem, bet nepārsniedz 10 gadus;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pilnvarojuma laikā kompensācija par pakalpojuma sniegšanu nepārsniegs 15 000 000 </w:t>
      </w:r>
      <w:r w:rsidR="00000000" w:rsidRPr="00000000" w:rsidDel="00000000">
        <w:rPr>
          <w:i w:val="1"/>
          <w:rtl w:val="0"/>
        </w:rPr>
        <w:t xml:space="preserve">euro</w:t>
      </w:r>
      <w:r w:rsidR="00000000" w:rsidRPr="00000000" w:rsidDel="00000000">
        <w:rPr>
          <w:rtl w:val="0"/>
        </w:rPr>
        <w:t xml:space="preserve"> vidēji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vispārējas tautsaimnieciskas nozīmes pakalpojuma pilnvarojuma uzlicēja apliecinājumu, ka pašvaldība kā vispārējas tautsaimnieciskas nozīmes pakalpojuma sniegšanas pilnvarojuma uzlicēja nodrošina šo noteikumu 12.</w:t>
      </w:r>
      <w:r w:rsidR="00000000" w:rsidRPr="00000000" w:rsidDel="00000000">
        <w:rPr>
          <w:vertAlign w:val="superscript"/>
          <w:rtl w:val="0"/>
        </w:rPr>
        <w:t xml:space="preserve">2 </w:t>
      </w:r>
      <w:r w:rsidR="00000000" w:rsidRPr="00000000" w:rsidDel="00000000">
        <w:rPr>
          <w:rtl w:val="0"/>
        </w:rPr>
        <w:t xml:space="preserve">6. apakšpunktā minētās kompensācijas apmēra kontroli un pārskatīšanu visā vispārējas tautsaimnieciskas nozīmes pakalpojuma sniegšanas pienākuma līguma darbības laikā, kā arī nodrošina atlīdzības jeb kompensācijas maksājumu pārmaksas novēršanu un atgūšanu.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 kas grozīta ar MK 28.07.2020. noteikumiem Nr. 477)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Mazaizsargāto mājsaimniecību centralizētās siltumapgādes ietvaros finansējuma saņēmējs nodrošina, ka tiek ieviesta atsevišķa grāmatvedības uzskaite par finansējuma izlietojumu projektā, nodalot tā ietvaros veiktās darbības no citas saimnieciskās darbības.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Sadarbības iestādei ir tiesības vienpusēji atkāpties no līguma par projekta īstenošanu līgumā noteiktajos gadījumos, kā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finansējuma saņēmējs projektā plānoto aktivitāšu īstenošanu nav uzsācis 12 mēnešu laikā pēc tam, kad noslēgts līgums par projekta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finansējuma saņēmējs, kuram enerģētikas jomu regulējošajos normatīvajos aktos noteiktajos gadījumos siltumenerģijas tarifa aprēķins (turpmāk – aprēķins) ir jāiesniedz apstiprināšanai Sabiedrisko pakalpojumu regulēšanas komisijā, divu gadu laikā pēc noslēguma maksājuma veikšanas aprēķinu nav iesniedzis;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finansējuma saņēmējs projekta īstenošanas laikā apzināti ir sniedzis sadarbības iestādei nepatiesu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finansējuma saņēmējs neievēro projektā noteiktos termiņus vai ir iestājušies citi apstākļi, kas negatīvi ietekmē vai var ietekmēt specifiskā atbalsta īstenošanu vai šo noteikumu 10. punktā minēto rezultāta un iznākuma rādītāju sasniegšanu.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Finansējuma saņēmējs nodrošina informācijas un publicitātes pasākumus atbilstoši Eiropas Parlamenta un Padomes 2013. gada 17. decembra Regulas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XII pielikuma 2.2. apakšpunktam un normatīvajiem aktiem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tam kad noslēgts līgums par projekta īstenošanu, sadarbības iestāde, pamatojoties uz finansējuma saņēmēja rakstisku avansa pieprasījumu, atbilstoši normatīvajiem aktiem par valsts budžeta līdzekļu plānošanu, Eiropas Savienības struktūrfondu un Kohēzijas fonda projektu īstenošanu un maksājumu veikšanu 2014.–2020. gada plānošanas periodā nodrošina finansējuma saņēmējam avansa maksājumus, kuru kopsumma nepārsniedz 90 % no projektam piešķirtā Kohēzijas fonda finansējuma. Avansu var izmaksāt vairākos maksājumos.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projekta īstenošanas laikā rodas neattiecināmie izdevumi vai sadārdzinās projekta izmaksas un:</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finansējumu sniedz saskaņā ar Komisijas regulas Nr. 651/2014 46. pantu, finansējuma saņēmējs apņemas neattiecināmos izdevumus un projekta izmaksu sadārdzinājumu segt no paša rīcībā esošajiem līdzekļiem, kas nav saistīti ar publisku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saņēmējam ir uzticēts sniegt pakalpojumus ar vispārēju tautsaimniecisku nozīmi, finansējuma saņēmējs apņemas neattiecināmos izdevumus un projekta izmaksu sadārdzinājumu segt no līdzekļiem, kas nav saistīti ar grantu atbalstu no Eiropas Savienības fondu vai valsts budžeta līdzekļiem. Neattiecināmos izdevumus vai projekta izmaksu sadārdzinājumu finansējuma saņēmējs var segt no paša līdzekļiem vai arī no līdzekļiem (tai skaitā publiskajiem līdzekļiem un valsts atbalsta programmām, ievērojot attiecīgo valsts atbalsta programmu nosacījumus), kuri piesaistīti kā aizdevums vai garantija, tai skaitā arī tad, ja aizdevējs vai garantijas sniedzējs ir komercbanka, akciju sabiedrība "Attīstības finanšu institūcija Altum" vai Valsts kase.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319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Ar valsts atbalsta saņemšanu saistītie nosacījumi otrajā un trešajā atlases kārtā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projekta ietvaros tiek veikta centralizētās siltumapgādes ražošanas avota rekonstrukcija un būvniecība, pārvades un sadales sistēmas rekonstrukcija un būvniecība un koģenerācijas stacijas pārbūve par centralizētās siltumapgādes ražošanas avotu, finansējumu atlases kārtas ietvaros šo noteikumu </w:t>
      </w:r>
      <w:r w:rsidR="00000000" w:rsidRPr="00000000" w:rsidDel="00000000">
        <w:rPr>
          <w:rtl w:val="0"/>
        </w:rPr>
        <w:t xml:space="preserve">24.</w:t>
      </w:r>
      <w:r w:rsidR="00000000" w:rsidRPr="00000000" w:rsidDel="00000000">
        <w:rPr>
          <w:rtl w:val="0"/>
        </w:rPr>
        <w:t xml:space="preserve"> punktā</w:t>
      </w:r>
      <w:r w:rsidR="00000000" w:rsidRPr="00000000" w:rsidDel="00000000">
        <w:rPr>
          <w:rtl w:val="0"/>
        </w:rPr>
        <w:t xml:space="preserve"> minēto izmaksu segšanai, kas ir radušās pēc pieteikuma iesniegšanas sadarbības iestādei un veido projekta ietvaros radīto pamatlīdzekļu vērtību, sniedz saskaņā ar Komisijas regulas Nr. </w:t>
      </w:r>
      <w:r w:rsidR="00000000" w:rsidRPr="00000000" w:rsidDel="00000000">
        <w:rPr>
          <w:rtl w:val="0"/>
        </w:rPr>
        <w:t xml:space="preserve">651/2014</w:t>
      </w:r>
      <w:r w:rsidR="00000000" w:rsidRPr="00000000" w:rsidDel="00000000">
        <w:rPr>
          <w:rtl w:val="0"/>
        </w:rPr>
        <w:t xml:space="preserve"> 38. panta un 46. panta 2., 3., 4., 5. un 6. punktu, izņemot gadījumus, kas minēti šo noteikumu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48.</w:t>
      </w:r>
      <w:r w:rsidR="00000000" w:rsidRPr="00000000" w:rsidDel="00000000">
        <w:rPr>
          <w:rtl w:val="0"/>
        </w:rPr>
        <w:t xml:space="preserve"> punktā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08.03.2022. noteikumu Nr. 167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projekta ietvaros tiek veikta siltumenerģijas akumulācijas iekārtas uzstādīšana un būvniecība, finansējumu atlases kārtas ietvaros šo noteikumu 24. punktā minēto izmaksu segšanai, kas ir radušās pēc pieteikuma iesniegšanas sadarbības iestādei un veido projekta ietvaros radīto pamatlīdzekļu vērtību, sniedz saskaņā ar Komisijas regulas Nr. 651/2014 38. panta 2., 3., 4., 5. un 6. punktu, izņemot gadījumus, kas minēti šo noteikumu 46., 47. un 48. punktā.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Attiecināmās izmaksas attiecībā uz centralizētās siltumapgādes ražošanas avotu ir papildu izmaksas saskaņā ar Komisijas regulas Nr. 651/2014 2. panta 124. punktu un 46. panta 2.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Attiecināmās izmaksas attiecībā uz pārvades un sadales tīklu ir ieguldījuma izmaksas saskaņā ar Komisijas regulas Nr. 651/2014   46. panta 5. un 6.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Attiecināmās izmaksas attiecībā uz siltumenerģijas akumulācijas iekārtas uzstādīšanu un būvniecību ir papildu ieguldījumu izmaksas saskaņā ar Komisijas regulas Nr. 651/2014  2. panta 124. punktu un 38. panta 3.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Finansējumu otrās un trešās atlases kārtas ietvaros šo noteikumu </w:t>
      </w:r>
      <w:r w:rsidR="00000000" w:rsidRPr="00000000" w:rsidDel="00000000">
        <w:rPr>
          <w:rtl w:val="0"/>
        </w:rPr>
        <w:t xml:space="preserve">24.1.</w:t>
      </w:r>
      <w:r w:rsidR="00000000" w:rsidRPr="00000000" w:rsidDel="00000000">
        <w:rPr>
          <w:rtl w:val="0"/>
        </w:rPr>
        <w:t xml:space="preserve"> un </w:t>
      </w:r>
      <w:r w:rsidR="00000000" w:rsidRPr="00000000" w:rsidDel="00000000">
        <w:rPr>
          <w:rtl w:val="0"/>
        </w:rPr>
        <w:t xml:space="preserve">24.2.</w:t>
      </w:r>
      <w:r w:rsidR="00000000" w:rsidRPr="00000000" w:rsidDel="00000000">
        <w:rPr>
          <w:rtl w:val="0"/>
        </w:rPr>
        <w:t xml:space="preserve"> apakšpunktā</w:t>
      </w:r>
      <w:r w:rsidR="00000000" w:rsidRPr="00000000" w:rsidDel="00000000">
        <w:rPr>
          <w:rtl w:val="0"/>
        </w:rPr>
        <w:t xml:space="preserve"> minēto izmaksu segšanai, kas radušās ne agrāk kā no 2017. gada 30. jūnija, sniedz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Finansējumu otrās un trešās atlases kārtas ietvaros šo noteikumu </w:t>
      </w:r>
      <w:r w:rsidR="00000000" w:rsidRPr="00000000" w:rsidDel="00000000">
        <w:rPr>
          <w:rtl w:val="0"/>
        </w:rPr>
        <w:t xml:space="preserve">24.7.</w:t>
      </w:r>
      <w:r w:rsidR="00000000" w:rsidRPr="00000000" w:rsidDel="00000000">
        <w:rPr>
          <w:rtl w:val="0"/>
        </w:rPr>
        <w:t xml:space="preserve"> apakšpunktā</w:t>
      </w:r>
      <w:r w:rsidR="00000000" w:rsidRPr="00000000" w:rsidDel="00000000">
        <w:rPr>
          <w:rtl w:val="0"/>
        </w:rPr>
        <w:t xml:space="preserve"> minēto izmaksu segšanai sniedz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projekta ietvaros tiek veikti ieguldījumi centralizētās siltumapgādes ražošanas avotā, atbalstu otrās un trešās atlases kārtas ietvaros šo noteikumu </w:t>
      </w:r>
      <w:r w:rsidR="00000000" w:rsidRPr="00000000" w:rsidDel="00000000">
        <w:rPr>
          <w:rtl w:val="0"/>
        </w:rPr>
        <w:t xml:space="preserve">24.6.2.</w:t>
      </w:r>
      <w:r w:rsidR="00000000" w:rsidRPr="00000000" w:rsidDel="00000000">
        <w:rPr>
          <w:rtl w:val="0"/>
        </w:rPr>
        <w:t xml:space="preserve"> apakšpunktā</w:t>
      </w:r>
      <w:r w:rsidR="00000000" w:rsidRPr="00000000" w:rsidDel="00000000">
        <w:rPr>
          <w:rtl w:val="0"/>
        </w:rPr>
        <w:t xml:space="preserve"> minēto izmaksu segšanai, kas radušās ne agrāk kā no 2017. gada 30. jūnija, sniedz saskaņā ar Komisijas regulu Nr. </w:t>
      </w:r>
      <w:r w:rsidR="00000000" w:rsidRPr="00000000" w:rsidDel="00000000">
        <w:rPr>
          <w:rtl w:val="0"/>
        </w:rPr>
        <w:t xml:space="preserve">1407/2013</w:t>
      </w:r>
      <w:r w:rsidR="00000000" w:rsidRPr="00000000" w:rsidDel="00000000">
        <w:rPr>
          <w:rtl w:val="0"/>
        </w:rPr>
        <w:t xml:space="preserve">. Šo noteikumu </w:t>
      </w:r>
      <w:r w:rsidR="00000000" w:rsidRPr="00000000" w:rsidDel="00000000">
        <w:rPr>
          <w:rtl w:val="0"/>
        </w:rPr>
        <w:t xml:space="preserve">24.6.2.</w:t>
      </w:r>
      <w:r w:rsidR="00000000" w:rsidRPr="00000000" w:rsidDel="00000000">
        <w:rPr>
          <w:rtl w:val="0"/>
        </w:rPr>
        <w:t xml:space="preserve"> apakšpunktā</w:t>
      </w:r>
      <w:r w:rsidR="00000000" w:rsidRPr="00000000" w:rsidDel="00000000">
        <w:rPr>
          <w:rtl w:val="0"/>
        </w:rPr>
        <w:t xml:space="preserve"> minētajām izmaksām ir jābūt skaidri nodalītām no projekta kopējām 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projekta ietvaros tiek veikti ieguldījumi siltumenerģijas pārvades un sadales sistēmā un siltumenerģijas akumulācijas iekārtas uzstādīšanā un būvniecībā, atbalstu otrās un trešās atlases kārtas ietvaros šo noteikumu </w:t>
      </w:r>
      <w:r w:rsidR="00000000" w:rsidRPr="00000000" w:rsidDel="00000000">
        <w:rPr>
          <w:rtl w:val="0"/>
        </w:rPr>
        <w:t xml:space="preserve">24.6.2.</w:t>
      </w:r>
      <w:r w:rsidR="00000000" w:rsidRPr="00000000" w:rsidDel="00000000">
        <w:rPr>
          <w:rtl w:val="0"/>
        </w:rPr>
        <w:t xml:space="preserve"> apakšpunktā</w:t>
      </w:r>
      <w:r w:rsidR="00000000" w:rsidRPr="00000000" w:rsidDel="00000000">
        <w:rPr>
          <w:rtl w:val="0"/>
        </w:rPr>
        <w:t xml:space="preserve"> minēto izmaksu segšanai sniedz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Vienam </w:t>
      </w:r>
      <w:r w:rsidR="00000000" w:rsidRPr="00000000" w:rsidDel="00000000">
        <w:rPr>
          <w:i w:val="1"/>
          <w:rtl w:val="0"/>
        </w:rPr>
        <w:t xml:space="preserve">de minimis</w:t>
      </w:r>
      <w:r w:rsidR="00000000" w:rsidRPr="00000000" w:rsidDel="00000000">
        <w:rPr>
          <w:rtl w:val="0"/>
        </w:rPr>
        <w:t xml:space="preserve"> atbalsta saņēmējam viena vienota komersanta līmenī </w:t>
      </w:r>
      <w:r w:rsidR="00000000" w:rsidRPr="00000000" w:rsidDel="00000000">
        <w:rPr>
          <w:i w:val="1"/>
          <w:rtl w:val="0"/>
        </w:rPr>
        <w:t xml:space="preserve">de minimis </w:t>
      </w:r>
      <w:r w:rsidR="00000000" w:rsidRPr="00000000" w:rsidDel="00000000">
        <w:rPr>
          <w:rtl w:val="0"/>
        </w:rPr>
        <w:t xml:space="preserve">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nepārsniedz Komisijas regulas Nr. 1407/2013 3. panta 2. punktā noteikto maksimālo </w:t>
      </w:r>
      <w:r w:rsidR="00000000" w:rsidRPr="00000000" w:rsidDel="00000000">
        <w:rPr>
          <w:i w:val="1"/>
          <w:rtl w:val="0"/>
        </w:rPr>
        <w:t xml:space="preserve">de minimis</w:t>
      </w:r>
      <w:r w:rsidR="00000000" w:rsidRPr="00000000" w:rsidDel="00000000">
        <w:rPr>
          <w:rtl w:val="0"/>
        </w:rPr>
        <w:t xml:space="preserve"> atbalsta apmēru. Komersantu apvienošanās, iegādes vai sadalīšanās gadījumā ņem vērā Komisijas regulas Nr. 1407/2013 3. panta 8. un 9. punktā minētos nosacījumus. Viens vienots komersants atbilst Komisijas regulas Nr.  1407/2013 2. panta 2. punkta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projekta faktiski apgūtais finansējuma apjoms pēc noslēguma atskaites apstiprināšanas ir mazāks nekā sākotnēji iesniegtajā projekta iesniegumā, nodrošina, ka faktiski sasniegtie rādītāji nav mazāki kā sākotnēji projekta iesniegumā plānotie rādītāji.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projekta ietvaros tiek veikta centralizētās siltumapgādes ražošanas avota rekonstrukcija un būvniecība, pārvades un sadales sistēmas rekonstrukcija un būvniecība un koģenerācijas stacijas pārbūve par centralizētās siltumapgādes ražošanas avotu, specifiskā atbalsta un otrās un trešās atlases kārtas ietvaros atbalstu var apvienot ar atbalstu vienām un tām pašām attiecināmajām izmaksām, kas sniegts citā valsts atbalsta programmā vai projektā, tai skaitā pašvaldības atbalstu vai </w:t>
      </w:r>
      <w:r w:rsidR="00000000" w:rsidRPr="00000000" w:rsidDel="00000000">
        <w:rPr>
          <w:i w:val="1"/>
          <w:rtl w:val="0"/>
        </w:rPr>
        <w:t xml:space="preserve">de minimis</w:t>
      </w:r>
      <w:r w:rsidR="00000000" w:rsidRPr="00000000" w:rsidDel="00000000">
        <w:rPr>
          <w:rtl w:val="0"/>
        </w:rPr>
        <w:t xml:space="preserve"> atbalstu saskaņā ar Komisijas regulu Nr. 1407/2013, nepārsniedzot maksimāli pieļaujamo atbalsta intensitāti, kas noteikta Komisijas regulas Nr. 651/2014 46. panta 3., 4. un 6. punktā. Visas attiecināmās izmaksas, kas pārsniedz Komisijas regulas Nr. 651/2014 46. panta 3., 4. un 6. punktā noteikto maksimāli pieļaujamo atbalsta intensitāti, finansējuma saņēmējs sedz no paša rīcībā esošajiem līdzekļiem, kas nav saistīti ar publisku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projekta ietvaros tiek veikta siltumenerģijas akumulācijas iekārtas uzstādīšana un būvniecība, specifiskā atbalsta un otrās un trešās atlases kārtas ietvaros atbalstu var apvienot ar atbalstu vienām un tām pašām attiecināmajām izmaksām, kas sniegts citā valsts atbalsta programmā vai projektā, tai skaitā pašvaldības atbalstu vai </w:t>
      </w:r>
      <w:r w:rsidR="00000000" w:rsidRPr="00000000" w:rsidDel="00000000">
        <w:rPr>
          <w:i w:val="1"/>
          <w:rtl w:val="0"/>
        </w:rPr>
        <w:t xml:space="preserve">de minimis</w:t>
      </w:r>
      <w:r w:rsidR="00000000" w:rsidRPr="00000000" w:rsidDel="00000000">
        <w:rPr>
          <w:rtl w:val="0"/>
        </w:rPr>
        <w:t xml:space="preserve"> atbalstu saskaņā ar Komisijas regulu Nr. 1407/2013, nepārsniedzot maksimāli pieļaujamo atbalsta intensitāti, kas noteikta Komisijas regulas Nr. 651/2014 38. panta 4., 5. un 6. punktā. Visas attiecināmās izmaksas, kas pārsniedz Komisijas regulas Nr. 651/2014 38. panta 4., 5. un 6. punktā noteikto maksimāli pieļaujamo atbalsta intensitāti, finansējuma saņēmējs sedz no paša rīcībā esošajiem līdzekļiem, kas nav saistīti ar publisku atbalstu.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projekta ietvaros tiek veikta centralizētās siltumapgādes ražošanas avota rekonstrukcija un būvniecība, pārvades un sadales sistēmas rekonstrukcija un būvniecība un koģenerācijas stacijas pārbūve par centralizētās siltumapgādes ražošanas avotu, specifiskā atbalsta un otrās un trešās atlases kārtas ietvaros attiecināmās izmaksas, kuras ir nosakāmas, var apvienot ar citu valsts atbalstu, kurā attiecināmās izmaksas nav nosakāmas, ievērojot Komisijas regulas Nr. 651/2014 8. panta 4. punktu un nepārsniedzot maksimāli pieļaujamo atbalsta intensitāti, kas noteikta Komisijas regulas Nr. 651/2014 46. panta 3., 4. un 6. punktā.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projekta ietvaros tiek veikta siltumenerģijas akumulācijas iekārtas uzstādīšana un būvniecība, specifiskā atbalsta un otrās un trešās atlases kārtas ietvaros attiecināmās izmaksas, kuras ir nosakāmas, var apvienot ar citu valsts atbalstu, kurā attiecināmās izmaksas nav nosakāmas, ievērojot Komisijas regulas Nr. 651/2014 8. panta 4. punktu un nepārsniedzot maksimāli pieļaujamo atbalsta intensitāti, kas noteikta Komisijas regulas Nr. 651/2014 38. panta 4., 5. un 6. punktā.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 punktā ietvertās prasības neattiecas uz projektiem, kuros projekta iesniedzējs ir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minētais centralizētās siltumapgādes pakalpojuma sniedzējs.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 kas grozīta ar MK 11.06.2019. noteikumiem Nr. 243)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projekta iesniedzējs ir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minētais centralizētās siltumapgādes pakalpojuma sniedzējs, atbalstu, kas piešķirts šo noteikumu ietvaros: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drīkst kumulēt ar </w:t>
      </w:r>
      <w:r w:rsidR="00000000" w:rsidRPr="00000000" w:rsidDel="00000000">
        <w:rPr>
          <w:i w:val="1"/>
          <w:rtl w:val="0"/>
        </w:rPr>
        <w:t xml:space="preserve">de minimis</w:t>
      </w:r>
      <w:r w:rsidR="00000000" w:rsidRPr="00000000" w:rsidDel="00000000">
        <w:rPr>
          <w:rtl w:val="0"/>
        </w:rPr>
        <w:t xml:space="preserve"> atbalstu citu atbalsta programmu vai individuālā atbalsta projektu ietvaros, ja pēc atbalstu apvienošanas atbalsta vienībai vai izmaksu pozīcijai attiecīgā maksimālā atbalsta intensitāte nepārsniedz 100 %;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drīkst kumulēt ar citu valsts atbalstu, kas sniegts kā kompensācija sabiedriskā pakalpojuma sniedzējam citas atbalsta programmas vai individuālā atbalsta projekta ietvaros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nedrīkst kumulēt ar </w:t>
      </w:r>
      <w:r w:rsidR="00000000" w:rsidRPr="00000000" w:rsidDel="00000000">
        <w:rPr>
          <w:i w:val="1"/>
          <w:rtl w:val="0"/>
        </w:rPr>
        <w:t xml:space="preserve">de minimis</w:t>
      </w:r>
      <w:r w:rsidR="00000000" w:rsidRPr="00000000" w:rsidDel="00000000">
        <w:rPr>
          <w:rtl w:val="0"/>
        </w:rPr>
        <w:t xml:space="preserve"> atbalstu citu atbalsta programmu vai individuālā atbalsta projekta ietvaros, kas sniegts saskaņā ar Komisijas 2012. gada 25. aprīļa Regulu (ES) Nr.  </w:t>
      </w:r>
      <w:r w:rsidR="00000000" w:rsidRPr="00000000" w:rsidDel="00000000">
        <w:rPr>
          <w:rtl w:val="0"/>
        </w:rPr>
        <w:t xml:space="preserve">360/2012</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ko piešķir uzņēmumiem, kuri sniedz pakalpojumus ar vispārēju tautsaimniecisku nozīmi.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 kas grozīta ar MK 11.06.2019. noteikumiem Nr. 243)</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kas šo noteikumu ietvaros sniegts kā </w:t>
      </w:r>
      <w:r w:rsidR="00000000" w:rsidRPr="00000000" w:rsidDel="00000000">
        <w:rPr>
          <w:i w:val="1"/>
          <w:rtl w:val="0"/>
        </w:rPr>
        <w:t xml:space="preserve">de minimis</w:t>
      </w:r>
      <w:r w:rsidR="00000000" w:rsidRPr="00000000" w:rsidDel="00000000">
        <w:rPr>
          <w:rtl w:val="0"/>
        </w:rPr>
        <w:t xml:space="preserve"> atbalsts saskaņā ar Komisijas regulu Nr.  </w:t>
      </w:r>
      <w:r w:rsidR="00000000" w:rsidRPr="00000000" w:rsidDel="00000000">
        <w:rPr>
          <w:rtl w:val="0"/>
        </w:rPr>
        <w:t xml:space="preserve">1407/2013</w:t>
      </w:r>
      <w:r w:rsidR="00000000" w:rsidRPr="00000000" w:rsidDel="00000000">
        <w:rPr>
          <w:rtl w:val="0"/>
        </w:rPr>
        <w:t xml:space="preserve">, nevar kumulēt ar atbalstu, kas šo noteikumu ietvaros sniegts saskaņā ar Komisijas lēmumu Nr. 2012/21/ES.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11.06.2019. noteikumu Nr. 243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atbalsta saņēmējs specifiskā atbalsta un otrās un trešās atlases kārtas ietvaros plāno šo noteikumu 52., 53., 54., 55. vai 55.</w:t>
      </w:r>
      <w:r w:rsidR="00000000" w:rsidRPr="00000000" w:rsidDel="00000000">
        <w:rPr>
          <w:vertAlign w:val="superscript"/>
          <w:rtl w:val="0"/>
        </w:rPr>
        <w:t xml:space="preserve">2</w:t>
      </w:r>
      <w:r w:rsidR="00000000" w:rsidRPr="00000000" w:rsidDel="00000000">
        <w:rPr>
          <w:rtl w:val="0"/>
        </w:rPr>
        <w:t xml:space="preserve"> punktā norādīto atbalsta apvienošanu vai kumulēšanu, atbalsta saņēmējam ir jāiesniedz atbalsta sniedzējam informācija par plānoto un piešķirto atbalstu par tām pašām attiecināmajām izmaksām, norādot atbalsta piešķiršanas datumu, atbalsta sniedzēju, atbalsta pasākumu un plānoto vai piešķirto atbalsta summu, lai atbalsta sniedzējs spētu pārliecināties par normu korektu izpildi.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Sadarbības iestāde, atbildīgā iestāde un finansējuma saņēmējs nodrošina informācijas glabāšanu un pieejamību 10 gadus, skaitot no pēdējās atbalsta piešķiršanas dienas: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651/2014</w:t>
      </w:r>
      <w:r w:rsidR="00000000" w:rsidRPr="00000000" w:rsidDel="00000000">
        <w:rPr>
          <w:rtl w:val="0"/>
        </w:rPr>
        <w:t xml:space="preserve"> 12. pantam, ja finansējumu sniedz saskaņā ar Komisijas regulas Nr.  </w:t>
      </w:r>
      <w:r w:rsidR="00000000" w:rsidRPr="00000000" w:rsidDel="00000000">
        <w:rPr>
          <w:rtl w:val="0"/>
        </w:rPr>
        <w:t xml:space="preserve">651/2014</w:t>
      </w:r>
      <w:r w:rsidR="00000000" w:rsidRPr="00000000" w:rsidDel="00000000">
        <w:rPr>
          <w:rtl w:val="0"/>
        </w:rPr>
        <w:t xml:space="preserve"> 38. vai 46.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Komisijas regulas Nr.  </w:t>
      </w:r>
      <w:r w:rsidR="00000000" w:rsidRPr="00000000" w:rsidDel="00000000">
        <w:rPr>
          <w:rtl w:val="0"/>
        </w:rPr>
        <w:t xml:space="preserve">1407/2013</w:t>
      </w:r>
      <w:r w:rsidR="00000000" w:rsidRPr="00000000" w:rsidDel="00000000">
        <w:rPr>
          <w:rtl w:val="0"/>
        </w:rPr>
        <w:t xml:space="preserve"> 6. panta 4. punktam, ja finansējumu sniedz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 iesniedzējs ir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minētais centralizētās siltumapgādes pakalpojuma sniedzējs, tas pilnvarojuma periodā un vismaz 10 gadus pēc pilnvarojuma perioda beigām saglabā pieejamu visu nepieciešamo informāciju par projektu un sniegto kompensāciju.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projekta iesniedzējs ir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minētais centralizētās siltumapgādes pakalpojuma sniedzējs, sadarbības iestāde un atbildīgā iestāde informāciju glabā un nodrošina tās pieejamību 10 gadus, skaitot no pēdējās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Par atbalsta piešķiršanas dienu uzskatāma diena, kad sadarbības iestāde pieņēmusi lēmumu par projekta iesnieguma apstiprināšanu vai sniegusi atzinumu par lēmumā noteikto nosacījumu izpildi, ja iepriekš pieņemts lēmums par projekta iesnieguma apstiprināšanu ar nosacījumu.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11.06.2019. noteikumu Nr. 243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finansējumu sniedz saskaņā ar Komisijas regulas Nr.  </w:t>
      </w:r>
      <w:r w:rsidR="00000000" w:rsidRPr="00000000" w:rsidDel="00000000">
        <w:rPr>
          <w:rtl w:val="0"/>
        </w:rPr>
        <w:t xml:space="preserve">651/2014</w:t>
      </w:r>
      <w:r w:rsidR="00000000" w:rsidRPr="00000000" w:rsidDel="00000000">
        <w:rPr>
          <w:rtl w:val="0"/>
        </w:rPr>
        <w:t xml:space="preserve"> 38. vai 46. pantu, sadarbības iestāde nodrošina informācijas publicēšanu atbilstoši Komisijas regulas Nr.  </w:t>
      </w:r>
      <w:r w:rsidR="00000000" w:rsidRPr="00000000" w:rsidDel="00000000">
        <w:rPr>
          <w:rtl w:val="0"/>
        </w:rPr>
        <w:t xml:space="preserve">651/2014</w:t>
      </w:r>
      <w:r w:rsidR="00000000" w:rsidRPr="00000000" w:rsidDel="00000000">
        <w:rPr>
          <w:rtl w:val="0"/>
        </w:rPr>
        <w:t xml:space="preserve"> 9. panta 1. un 4.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24.07.2018. noteikumu Nr. 448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atbalsts specifiskā atbalsta un otrās un trešās atlases kārtas ietvaros tiek piešķirts saskaņā ar Komisijas regulu Nr. </w:t>
      </w:r>
      <w:r w:rsidR="00000000" w:rsidRPr="00000000" w:rsidDel="00000000">
        <w:rPr>
          <w:rtl w:val="0"/>
        </w:rPr>
        <w:t xml:space="preserve">1407/2013</w:t>
      </w:r>
      <w:r w:rsidR="00000000" w:rsidRPr="00000000" w:rsidDel="00000000">
        <w:rPr>
          <w:rtl w:val="0"/>
        </w:rPr>
        <w:t xml:space="preserve">, sadarbības iestāde pārliecinās par finansējuma saņēmējam piešķirto </w:t>
      </w:r>
      <w:r w:rsidR="00000000" w:rsidRPr="00000000" w:rsidDel="00000000">
        <w:rPr>
          <w:i w:val="1"/>
          <w:rtl w:val="0"/>
        </w:rPr>
        <w:t xml:space="preserve">de minimis</w:t>
      </w:r>
      <w:r w:rsidR="00000000" w:rsidRPr="00000000" w:rsidDel="00000000">
        <w:rPr>
          <w:rtl w:val="0"/>
        </w:rPr>
        <w:t xml:space="preserve"> atbalstu atbilstoši Komisijas regulas Nr. </w:t>
      </w:r>
      <w:r w:rsidR="00000000" w:rsidRPr="00000000" w:rsidDel="00000000">
        <w:rPr>
          <w:rtl w:val="0"/>
        </w:rPr>
        <w:t xml:space="preserve">1407/2013</w:t>
      </w:r>
      <w:r w:rsidR="00000000" w:rsidRPr="00000000" w:rsidDel="00000000">
        <w:rPr>
          <w:rtl w:val="0"/>
        </w:rPr>
        <w:t xml:space="preserve"> 6. panta 3. punktam un informē finansējuma saņēmēju par iespējamo atbalsta summu atbilstoši Komisijas regulas Nr. </w:t>
      </w:r>
      <w:r w:rsidR="00000000" w:rsidRPr="00000000" w:rsidDel="00000000">
        <w:rPr>
          <w:rtl w:val="0"/>
        </w:rPr>
        <w:t xml:space="preserve">1407/2013</w:t>
      </w:r>
      <w:r w:rsidR="00000000" w:rsidRPr="00000000" w:rsidDel="00000000">
        <w:rPr>
          <w:rtl w:val="0"/>
        </w:rPr>
        <w:t xml:space="preserve"> 6. panta 1.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atbalsts specifiskā atbalsta un otrās un trešās atlases kārtu ietvaros tiek piešķirts saskaņā ar Komisijas regulu Nr. </w:t>
      </w:r>
      <w:r w:rsidR="00000000" w:rsidRPr="00000000" w:rsidDel="00000000">
        <w:rPr>
          <w:rtl w:val="0"/>
        </w:rPr>
        <w:t xml:space="preserve">1407/2013</w:t>
      </w:r>
      <w:r w:rsidR="00000000" w:rsidRPr="00000000" w:rsidDel="00000000">
        <w:rPr>
          <w:rtl w:val="0"/>
        </w:rPr>
        <w:t xml:space="preserve">, tiek piemērots atbalsta spēkā stāšanās un piemērošanas periods atbilstoši Komisijas regulas Nr. </w:t>
      </w:r>
      <w:r w:rsidR="00000000" w:rsidRPr="00000000" w:rsidDel="00000000">
        <w:rPr>
          <w:rtl w:val="0"/>
        </w:rPr>
        <w:t xml:space="preserve">1407/2013</w:t>
      </w:r>
      <w:r w:rsidR="00000000" w:rsidRPr="00000000" w:rsidDel="00000000">
        <w:rPr>
          <w:rtl w:val="0"/>
        </w:rPr>
        <w:t xml:space="preserve"> 8. pantam.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atbalsts specifiskā atbalsta un otrās un trešās atlases kārtas ietvaros tiek piešķirts saskaņā ar Komisijas regulas Nr. </w:t>
      </w:r>
      <w:r w:rsidR="00000000" w:rsidRPr="00000000" w:rsidDel="00000000">
        <w:rPr>
          <w:rtl w:val="0"/>
        </w:rPr>
        <w:t xml:space="preserve">651/2014</w:t>
      </w:r>
      <w:r w:rsidR="00000000" w:rsidRPr="00000000" w:rsidDel="00000000">
        <w:rPr>
          <w:rtl w:val="0"/>
        </w:rPr>
        <w:t xml:space="preserve"> 46. vai 38. pantu, tiek piemērots atbalsta spēkā stāšanās un piemērošanas periods atbilstoši Komisijas regulas Nr. </w:t>
      </w:r>
      <w:r w:rsidR="00000000" w:rsidRPr="00000000" w:rsidDel="00000000">
        <w:rPr>
          <w:rtl w:val="0"/>
        </w:rPr>
        <w:t xml:space="preserve">651/2014</w:t>
      </w:r>
      <w:r w:rsidR="00000000" w:rsidRPr="00000000" w:rsidDel="00000000">
        <w:rPr>
          <w:rtl w:val="0"/>
        </w:rPr>
        <w:t xml:space="preserve"> 59. pantam.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atbalsts specifiskā atbalsta un otrās un trešās atlases kārtas ietvaros tiek piešķirts saskaņā ar Komisijas regulas Nr. </w:t>
      </w:r>
      <w:r w:rsidR="00000000" w:rsidRPr="00000000" w:rsidDel="00000000">
        <w:rPr>
          <w:rtl w:val="0"/>
        </w:rPr>
        <w:t xml:space="preserve">651/2014</w:t>
      </w:r>
      <w:r w:rsidR="00000000" w:rsidRPr="00000000" w:rsidDel="00000000">
        <w:rPr>
          <w:rtl w:val="0"/>
        </w:rPr>
        <w:t xml:space="preserve"> 46. pantu, pārvades un sadales sistēmā veikto investīciju atbilstības uzraudzību Komisijas regulas Nr. </w:t>
      </w:r>
      <w:r w:rsidR="00000000" w:rsidRPr="00000000" w:rsidDel="00000000">
        <w:rPr>
          <w:rtl w:val="0"/>
        </w:rPr>
        <w:t xml:space="preserve">651/2014</w:t>
      </w:r>
      <w:r w:rsidR="00000000" w:rsidRPr="00000000" w:rsidDel="00000000">
        <w:rPr>
          <w:rtl w:val="0"/>
        </w:rPr>
        <w:t xml:space="preserve"> 46. panta 6. punkta nosacījumiem vienu reizi projekta dzīves cikla beigās nodrošina sadarbības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finansējuma saņēmējs ir šo noteikumu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minētais centralizētās siltumapgādes pakalpojuma sniedzējs, kuram otrās un trešās atlases kārtas ietvaros piešķirts atbalsts saskaņā ar Komisijas regulu Nr. </w:t>
      </w:r>
      <w:r w:rsidR="00000000" w:rsidRPr="00000000" w:rsidDel="00000000">
        <w:rPr>
          <w:rtl w:val="0"/>
        </w:rPr>
        <w:t xml:space="preserve">651/2014</w:t>
      </w:r>
      <w:r w:rsidR="00000000" w:rsidRPr="00000000" w:rsidDel="00000000">
        <w:rPr>
          <w:rtl w:val="0"/>
        </w:rPr>
        <w:t xml:space="preserve"> vai Komisijas regulu Nr. </w:t>
      </w:r>
      <w:r w:rsidR="00000000" w:rsidRPr="00000000" w:rsidDel="00000000">
        <w:rPr>
          <w:rtl w:val="0"/>
        </w:rPr>
        <w:t xml:space="preserve">1407/2013</w:t>
      </w:r>
      <w:r w:rsidR="00000000" w:rsidRPr="00000000" w:rsidDel="00000000">
        <w:rPr>
          <w:rtl w:val="0"/>
        </w:rPr>
        <w:t xml:space="preserve">, tas var lūgt sadarbības iestādi pārkvalificēt tam otrās un trešās atlases kārtas ietvaros sniegto valsts atbalsta veidu kā valsts atbalstu attiecībā uz kompensāciju par sabiedriskajiem pakalpojumiem saskaņā ar Komisijas lēmumu Nr. </w:t>
      </w:r>
      <w:r w:rsidR="00000000" w:rsidRPr="00000000" w:rsidDel="00000000">
        <w:rPr>
          <w:rtl w:val="0"/>
        </w:rPr>
        <w:t xml:space="preserve">2012/21/ES</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23-TA-1215</w:t>
    </w:r>
    <w:r>
      <w:br/>
    </w:r>
    <w:r w:rsidR="00000000" w:rsidRPr="00000000" w:rsidDel="00000000">
      <w:rPr>
        <w:rtl w:val="0"/>
      </w:rPr>
      <w:t xml:space="preserve">Izdrukāts 29.07.2026. 22.07 - 3.0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23-TA-1215</w:t>
    </w:r>
    <w:r>
      <w:br/>
    </w:r>
    <w:r w:rsidR="00000000" w:rsidRPr="00000000" w:rsidDel="00000000">
      <w:rPr>
        <w:rtl w:val="0"/>
      </w:rPr>
      <w:t xml:space="preserve">Izdrukāts 29.07.2026. 22.07 - 3.0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noteikumu_konsolidētā_versija_23-TA-1215.docx</dc:title>
</cp:coreProperties>
</file>

<file path=docProps/custom.xml><?xml version="1.0" encoding="utf-8"?>
<Properties xmlns="http://schemas.openxmlformats.org/officeDocument/2006/custom-properties" xmlns:vt="http://schemas.openxmlformats.org/officeDocument/2006/docPropsVTypes"/>
</file>