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5 redakcijā, kas grozīta ar MK 07.12.2021. noteikumiem Nr. 7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