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26. februāra noteikumos Nr. 94 "Liellopu, cūku, aitu, kazu un zirgu šķirņu ciltsgrāmatas un krustojuma cūku ciltsreģistra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Dzīvnieku audzēšanas un ciltsdarba likuma</w:t>
      </w:r>
      <w:r>
        <w:br/>
      </w:r>
      <w:r w:rsidR="00000000" w:rsidRPr="00000000" w:rsidDel="00000000">
        <w:rPr>
          <w:rStyle w:val="paragraph"/>
          <w:i w:val="1"/>
          <w:rtl w:val="0"/>
        </w:rPr>
        <w:t xml:space="preserve">8. panta ceturtās daļas 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26. februāra noteikumos Nr. 94 "Liellopu, cūku, aitu, kazu un zirgu šķirņu ciltsgrāmatas un krustojuma cūku ciltsreģistra kārtošanas noteikumi" (Latvijas Vēstnesis, 2019, 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Šķirnes liellopu, cūku, aitu un kazu ieraksta attiecīgās šķirnes ciltsgrāmatas papilddaļā, ja tā atbilst regulas 2016/1012 20. panta 1. punktā un II pielikuma 1. daļas II nodaļā noteiktajām prasībām, atbilst audzēšanas programmas īstenošanas prasībām, ir snieguma pārbaudē, un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piena liellopa izcelsme ir zināma vismaz vienā priekšteču paaudzē;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gaļas liellopa izcelsme ir zināma vismaz divās priekšteču paaudzēs;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cūkas izcelsme ir zināma vismaz vienā priekšteču paaudzē;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aitas izcelsme ir zināma vismaz divās priekšteču paaudzēs, izņemot Romanovas šķirnes aitām, kurām izcelsme ir zināma vismaz vienā priekšteču paaudzē;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kazas izcelsme ir zināma vismaz vienā priekšteču paaudzē.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Zirgu ieraksta attiecīgās šķirnes ciltsgrāmatas papilddaļā, ja tas atbilst regulas 2016/1012 20. panta 1. punktā un II pielikuma 1. daļas II nodaļā noteiktajām prasībām, tas ir snieguma pārbaudē un izcelsme atbilst audzēšanas programmā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Liellopu, cūku, aitu, kazu un zirgu, ja tas ir iesaistīts jaunas šķirnes radīšanā vai šķirnes atjaunošanā, vai arī pieder pie apdraudētas šķirnes, var ierakstīt attiecīgās šķirnes ciltsgrāmatas papilddaļā saskaņā ar audzēšanas programmā noteiktajām prasībām."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21-TA-855</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21-TA-855</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noteikumu_(grozījumu)_projekts_21-TA-855.docx</dc:title>
</cp:coreProperties>
</file>

<file path=docProps/custom.xml><?xml version="1.0" encoding="utf-8"?>
<Properties xmlns="http://schemas.openxmlformats.org/officeDocument/2006/custom-properties" xmlns:vt="http://schemas.openxmlformats.org/officeDocument/2006/docPropsVTypes"/>
</file>