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28.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18.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deklarācijai par izmaksātajām darba algām, kas saistītas ar lauksaimniecisko darbību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lauksaimniecisko darbību saistītajām algām, tostarp ar nodarbināšanu saistītajiem nodokļiem un sociālajām iemaksām.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Informācijas avoti: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 par katru nodarbināto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 par katru nodarbināto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ienākuma nodoklis: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2.3. par katru nodarbināto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2.4. par katru nodarbināto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nostrādātais darbalaiks: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2.5. par katru nodarbināto atbalsta pretendenta grāmatvedības uzskaites sistēmā uzskaitītā kopējā faktiski izmaksātā darba alga;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2.6. par katru nodarbināto atbalsta pretendenta grāmatvedības uzskaites sistēmā uzskaitītais šā pielikuma 2.5. apakšpunktā minētajai kopējai faktiski izmaksātajai darba algai piemērotais ienākuma nodoklis;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2.7. par katru nodarbināto atbalsta pretendenta grāmatvedības uzskaites sistēmā uzskaitītās šā pielikuma 2.5. apakšpunktā minētajai kopējai faktiski izmaksātajai darba algai piemērotās valsts sociālās apdrošināšanas obligātās iemaksas;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2.8. par katru nodarbināto atbalsta pretendenta grāmatvedības uzskaites sistēmā uzskaitītās nostrādātās kopējās darba stundas;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2.9. par katru nodarbināto atbalsta pretendenta grāmatvedības uzskaites sistēmā uzskaitītās nostrādātās darba stundas, kas attiecināmas uz lauksaimniecību;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2.10. par katru nodarbināto atbalsta pretendenta grāmatvedības uzskaites sistēmā uzskaitītā faktiski izmaksātā darba algas daļa, kas attiecināma uz lauksaimniecību;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2.11. par katru nodarbināto atbalsta pretendenta grāmatvedības uzskaites sistēmā uzskaitītais šā pielikuma 2.10. apakšpunktā minētajai faktiski izmaksātajai uz lauksaimniecību attiecināmajai darba algas daļai piemērotais ienākuma nodoklis;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2.12. par katru nodarbināto atbalsta pretendenta grāmatvedības uzskaites sistēmā uzskaitītās šā pielikuma 2.10. apakšpunktā minētajai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iesniegtās un 98. pantam publicētās Peļņas vai zaudējumu aprēķina shēmas vertikālā formā (klasificēta pēc izdevumu veidiem) 1. postenis "Neto apgrozījums";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iesniegtās un 98. pantam publicētās Peļņas vai zaudējumu aprēķina shēmas vertikālā formā (klasificēta pēc izdevumu funkcijas) 1. postenis "Neto apgrozījums";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w:t>
      </w:r>
      <w:r w:rsidR="00000000" w:rsidRPr="00000000" w:rsidDel="00000000">
        <w:rPr>
          <w:vertAlign w:val="superscript"/>
          <w:rtl w:val="0"/>
        </w:rPr>
        <w:t xml:space="preserve">1</w:t>
      </w:r>
      <w:r w:rsidR="00000000" w:rsidRPr="00000000" w:rsidDel="00000000">
        <w:rPr>
          <w:rtl w:val="0"/>
        </w:rPr>
        <w:t xml:space="preserve"> rinda)" un 4. rinda "(D1 3. ailes kopsumma + D2 6. aile + D3 1.4., 5. un 10. rindas summa vai D31 1.1. un 10. rindas summa)";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iesniegtās un 98. pantam publicētās Peļņas vai zaudējumu aprēķina shēmas vertikālā formā (klasificēta pēc izdevumu veidiem) 1. posteņa "Neto apgrozījums" daļa "a) no lauksaimnieciskās darbības";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iesniegtās un 98. pantam publicētās Peļņas vai zaudējumu aprēķina shēmas vertikālā formā (klasificēta pēc izdevumu funkcijas) 1. posteņa "Neto apgrozījums" daļa "a) no lauksaimnieciskās darbības";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kuriem atskaitīti lauku tūrisma ieņēmumi atbilstoši grāmatvedības informācijai;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Pieteicējs atskaitījumus nosaka šādā kārtībā: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103.1. apakšpunktam, atbalsta pretendents par katru nodarbināto iesniedz šā pielikuma 2.5., 2.6., 2.7., 2.8. un 2.9. apakšpunktā minēto informāciju.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103.2. apakšpunktam, atbalsta pretendents par katru nodarbināto iesniedz šā pielikuma 2.10., 2.11. un 2.12. apakšpunktā minēto informāciju;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103.3. apakšpunktam, atbalsta pretendents apraksta pamatojumu par atkāpēm no šo noteikumu 101. punktā minētajām prasībām.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nodarbināto iesniedz šā pielikuma 2.9. apakšpunktā minēto informāciju.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šā pielikuma 2.9. apakšpunktā norādītās lauksaimniecības darba stundas kopā par visiem nodarbinātajiem dalot ar 1840;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103.4. apakšpunktam, atbalsta pretendents apraksta pamatojumu par atkāpēm no šo noteikumu 101. punktā minētajām prasībām.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nodarbināto iesniedz šā pielikuma 2.8. apakšpunktā minēto informāciju, kā arī šā pielikuma 2.13. un 2.14. apakšpunktā minēto informāciju.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šā pielikuma 2.8. apakšpunktā norādītās kopējās darba stundas dalot ar šā pielikuma 2.13. apakšpunktā norādīto skaitlisko informāciju un ar 1840 un reizinot ar šā pielikuma 2.14. apakšpunktā norādīto skaitlisko informāciju."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noteikumu_(grozījumu)_projekts_p_26-TA-1477.docx</dc:title>
</cp:coreProperties>
</file>

<file path=docProps/custom.xml><?xml version="1.0" encoding="utf-8"?>
<Properties xmlns="http://schemas.openxmlformats.org/officeDocument/2006/custom-properties" xmlns:vt="http://schemas.openxmlformats.org/officeDocument/2006/docPropsVTypes"/>
</file>