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decembrī (prot. Nr. 62 89.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22. decembra noteikumos Nr. 1608 "Noteikumi par pabalstu personām ar invaliditāti, kurām nepieciešama kopšana"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sociālo pabalstu likuma</w:t>
      </w:r>
      <w:r w:rsidR="00000000" w:rsidRPr="00000000" w:rsidDel="00000000">
        <w:rPr>
          <w:rStyle w:val="paragraph"/>
          <w:i w:val="1"/>
          <w:rtl w:val="0"/>
        </w:rPr>
        <w:t xml:space="preserve"> </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daļu, 15.panta pirmo daļu un 17.panta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2009. gada 22. decembra noteikumos Nr. 1608 "Noteikumi par pabalstu personām ar invaliditāti, kurām nepieciešama kopšana" (Latvijas Vēstnesis, 2009, 204. nr.; 2010, 77. nr.; 2013, 159., 250. nr.; 2019, 96. nr.; 2021, 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Pabalsta apmērs ir 213,43 </w:t>
      </w:r>
      <w:r w:rsidR="00000000" w:rsidRPr="00000000" w:rsidDel="00000000">
        <w:rPr>
          <w:i w:val="1"/>
          <w:rtl w:val="0"/>
        </w:rPr>
        <w:t xml:space="preserve">euro</w:t>
      </w:r>
      <w:r w:rsidR="00000000" w:rsidRPr="00000000" w:rsidDel="00000000">
        <w:rPr>
          <w:rtl w:val="0"/>
        </w:rPr>
        <w:t xml:space="preserve"> mēnesī. Pabalsta apmērs pilngadīgai personai, kurai invaliditātes cēlonis ir slimība no bērnības, ir 413,43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4</w:t>
      </w:r>
      <w:r w:rsidR="00000000" w:rsidRPr="00000000" w:rsidDel="00000000">
        <w:rPr>
          <w:rtl w:val="0"/>
        </w:rPr>
        <w:t xml:space="preserve"> Šo noteikumu 2. punktā noteikto pabalstu pilngadīgai personai, kurai invaliditātes cēlonis ir slimība no bērnības, Valsts sociālās apdrošināšanas aģentūra piešķir, pārrēķina un izmaksā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4</w:t>
      </w:r>
      <w:r w:rsidR="00000000" w:rsidRPr="00000000" w:rsidDel="00000000">
        <w:rPr>
          <w:rtl w:val="0"/>
        </w:rPr>
        <w:t xml:space="preserve">1. par periodu no 2024. gada 1. janvāra līdz 2024. gada 29. februārim pabalstu piešķir un izmaksā tādā apmērā, kādu to noteica normatīvais regulējums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4</w:t>
      </w:r>
      <w:r w:rsidR="00000000" w:rsidRPr="00000000" w:rsidDel="00000000">
        <w:rPr>
          <w:rtl w:val="0"/>
        </w:rPr>
        <w:t xml:space="preserve">2. par periodu no 2024. gada 1. janvāra līdz 2024. gada 29. februārim veic pabalsta pārrēķinu atbilstoši apmēram, kāds šo noteikumu 2. punktā noteikts pilngadīgai personai, kurai invaliditātes cēlonis ir slimība no bērnības, un līdz 2024. gada 31. martam nodrošina pabalsta starpības izmaksu."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23-TA-2952</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23-TA-2952</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noteikumu_(grozījumu)_projekts_23-TA-2952.docx</dc:title>
</cp:coreProperties>
</file>

<file path=docProps/custom.xml><?xml version="1.0" encoding="utf-8"?>
<Properties xmlns="http://schemas.openxmlformats.org/officeDocument/2006/custom-properties" xmlns:vt="http://schemas.openxmlformats.org/officeDocument/2006/docPropsVTypes"/>
</file>