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89C4" w14:textId="6534F726" w:rsidR="00506317" w:rsidRPr="001D55A5" w:rsidRDefault="00540BC4" w:rsidP="008A6A19">
      <w:pPr>
        <w:pStyle w:val="Sarakstarindkopa"/>
        <w:numPr>
          <w:ilvl w:val="0"/>
          <w:numId w:val="1"/>
        </w:numPr>
        <w:shd w:val="clear" w:color="auto" w:fill="FFFFFF"/>
        <w:spacing w:after="0" w:line="240" w:lineRule="auto"/>
        <w:jc w:val="right"/>
        <w:rPr>
          <w:rFonts w:ascii="Times New Roman" w:eastAsia="Times New Roman" w:hAnsi="Times New Roman" w:cs="Times New Roman"/>
          <w:color w:val="000000" w:themeColor="text1"/>
          <w:sz w:val="24"/>
          <w:szCs w:val="24"/>
          <w:lang w:eastAsia="lv-LV"/>
        </w:rPr>
      </w:pPr>
      <w:bookmarkStart w:id="0" w:name="piel1"/>
      <w:bookmarkEnd w:id="0"/>
      <w:r w:rsidRPr="001D55A5">
        <w:rPr>
          <w:rFonts w:ascii="Times New Roman" w:eastAsia="Times New Roman" w:hAnsi="Times New Roman" w:cs="Times New Roman"/>
          <w:color w:val="000000" w:themeColor="text1"/>
          <w:sz w:val="24"/>
          <w:szCs w:val="24"/>
          <w:lang w:eastAsia="lv-LV"/>
        </w:rPr>
        <w:t>pielikums</w:t>
      </w:r>
      <w:r w:rsidRPr="001D55A5">
        <w:rPr>
          <w:rFonts w:ascii="Times New Roman" w:eastAsia="Times New Roman" w:hAnsi="Times New Roman" w:cs="Times New Roman"/>
          <w:color w:val="000000" w:themeColor="text1"/>
          <w:sz w:val="24"/>
          <w:szCs w:val="24"/>
          <w:lang w:eastAsia="lv-LV"/>
        </w:rPr>
        <w:br/>
        <w:t>Ministru kabineta</w:t>
      </w:r>
    </w:p>
    <w:p w14:paraId="5C77BAC2" w14:textId="6E1B5795" w:rsidR="00540BC4" w:rsidRPr="001D55A5" w:rsidRDefault="00540BC4" w:rsidP="008A6A19">
      <w:pPr>
        <w:pStyle w:val="Sarakstarindkopa"/>
        <w:shd w:val="clear" w:color="auto" w:fill="FFFFFF"/>
        <w:spacing w:after="0" w:line="240" w:lineRule="auto"/>
        <w:jc w:val="right"/>
        <w:rPr>
          <w:rFonts w:ascii="Times New Roman" w:eastAsia="Times New Roman" w:hAnsi="Times New Roman" w:cs="Times New Roman"/>
          <w:color w:val="000000" w:themeColor="text1"/>
          <w:sz w:val="24"/>
          <w:szCs w:val="24"/>
          <w:lang w:eastAsia="lv-LV"/>
        </w:rPr>
      </w:pPr>
      <w:r w:rsidRPr="001D55A5">
        <w:rPr>
          <w:rFonts w:ascii="Times New Roman" w:eastAsia="Times New Roman" w:hAnsi="Times New Roman" w:cs="Times New Roman"/>
          <w:color w:val="000000" w:themeColor="text1"/>
          <w:sz w:val="24"/>
          <w:szCs w:val="24"/>
          <w:lang w:eastAsia="lv-LV"/>
        </w:rPr>
        <w:t>. gada . novembra</w:t>
      </w:r>
      <w:r w:rsidRPr="001D55A5">
        <w:rPr>
          <w:rFonts w:ascii="Times New Roman" w:eastAsia="Times New Roman" w:hAnsi="Times New Roman" w:cs="Times New Roman"/>
          <w:color w:val="000000" w:themeColor="text1"/>
          <w:sz w:val="24"/>
          <w:szCs w:val="24"/>
          <w:lang w:eastAsia="lv-LV"/>
        </w:rPr>
        <w:br/>
        <w:t>noteikumiem Nr. </w:t>
      </w:r>
      <w:bookmarkStart w:id="1" w:name="piel-638201"/>
      <w:bookmarkEnd w:id="1"/>
    </w:p>
    <w:p w14:paraId="3D08D071" w14:textId="77777777" w:rsidR="00506317" w:rsidRPr="001D55A5" w:rsidRDefault="00506317" w:rsidP="008A6A19">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lv-LV"/>
        </w:rPr>
      </w:pPr>
      <w:bookmarkStart w:id="2" w:name="638202"/>
      <w:bookmarkStart w:id="3" w:name="n-638202"/>
      <w:bookmarkEnd w:id="2"/>
      <w:bookmarkEnd w:id="3"/>
    </w:p>
    <w:p w14:paraId="78448761" w14:textId="2927D609" w:rsidR="00540BC4" w:rsidRPr="001D55A5" w:rsidRDefault="00540BC4" w:rsidP="008A6A19">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lv-LV"/>
        </w:rPr>
      </w:pPr>
      <w:r w:rsidRPr="001D55A5">
        <w:rPr>
          <w:rFonts w:ascii="Times New Roman" w:eastAsia="Times New Roman" w:hAnsi="Times New Roman" w:cs="Times New Roman"/>
          <w:b/>
          <w:bCs/>
          <w:color w:val="000000" w:themeColor="text1"/>
          <w:sz w:val="24"/>
          <w:szCs w:val="24"/>
          <w:lang w:eastAsia="lv-LV"/>
        </w:rPr>
        <w:t>Dzeramā ūdens obligātās nekaitīguma un kvalitātes prasības</w:t>
      </w:r>
    </w:p>
    <w:p w14:paraId="1C89E3CF" w14:textId="77777777" w:rsidR="008A6A19" w:rsidRPr="001D55A5" w:rsidRDefault="008A6A19" w:rsidP="008A6A19">
      <w:pPr>
        <w:shd w:val="clear" w:color="auto" w:fill="FFFFFF"/>
        <w:spacing w:after="0" w:line="240" w:lineRule="auto"/>
        <w:ind w:firstLine="300"/>
        <w:rPr>
          <w:rFonts w:ascii="Times New Roman" w:eastAsia="Times New Roman" w:hAnsi="Times New Roman" w:cs="Times New Roman"/>
          <w:color w:val="000000" w:themeColor="text1"/>
          <w:sz w:val="24"/>
          <w:szCs w:val="24"/>
          <w:lang w:eastAsia="lv-LV"/>
        </w:rPr>
      </w:pPr>
    </w:p>
    <w:p w14:paraId="780A8B72" w14:textId="3AC7C2D3" w:rsidR="00540BC4" w:rsidRPr="001D55A5" w:rsidRDefault="00540BC4" w:rsidP="008A6A19">
      <w:pPr>
        <w:shd w:val="clear" w:color="auto" w:fill="FFFFFF"/>
        <w:spacing w:after="0" w:line="240" w:lineRule="auto"/>
        <w:ind w:firstLine="300"/>
        <w:rPr>
          <w:rFonts w:ascii="Times New Roman" w:eastAsia="Times New Roman" w:hAnsi="Times New Roman" w:cs="Times New Roman"/>
          <w:color w:val="000000" w:themeColor="text1"/>
          <w:sz w:val="24"/>
          <w:szCs w:val="24"/>
          <w:lang w:eastAsia="lv-LV"/>
        </w:rPr>
      </w:pPr>
      <w:r w:rsidRPr="001D55A5">
        <w:rPr>
          <w:rFonts w:ascii="Times New Roman" w:eastAsia="Times New Roman" w:hAnsi="Times New Roman" w:cs="Times New Roman"/>
          <w:color w:val="000000" w:themeColor="text1"/>
          <w:sz w:val="24"/>
          <w:szCs w:val="24"/>
          <w:lang w:eastAsia="lv-LV"/>
        </w:rPr>
        <w:t>1. Mikrobioloģiskie rādītāji</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11"/>
        <w:gridCol w:w="5766"/>
        <w:gridCol w:w="2433"/>
      </w:tblGrid>
      <w:tr w:rsidR="001D55A5" w:rsidRPr="001D55A5" w14:paraId="177EBBC5" w14:textId="77777777" w:rsidTr="00540BC4">
        <w:tc>
          <w:tcPr>
            <w:tcW w:w="450" w:type="pct"/>
            <w:tcBorders>
              <w:top w:val="outset" w:sz="6" w:space="0" w:color="414142"/>
              <w:left w:val="outset" w:sz="6" w:space="0" w:color="414142"/>
              <w:bottom w:val="outset" w:sz="6" w:space="0" w:color="414142"/>
              <w:right w:val="outset" w:sz="6" w:space="0" w:color="414142"/>
            </w:tcBorders>
            <w:vAlign w:val="center"/>
            <w:hideMark/>
          </w:tcPr>
          <w:p w14:paraId="47949451"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Nr.</w:t>
            </w:r>
            <w:r w:rsidRPr="001D55A5">
              <w:rPr>
                <w:rFonts w:ascii="Times New Roman" w:eastAsia="Times New Roman" w:hAnsi="Times New Roman" w:cs="Times New Roman"/>
                <w:color w:val="000000" w:themeColor="text1"/>
                <w:lang w:eastAsia="lv-LV"/>
              </w:rPr>
              <w:br/>
              <w:t>p. k.</w:t>
            </w:r>
          </w:p>
        </w:tc>
        <w:tc>
          <w:tcPr>
            <w:tcW w:w="3200" w:type="pct"/>
            <w:tcBorders>
              <w:top w:val="outset" w:sz="6" w:space="0" w:color="414142"/>
              <w:left w:val="outset" w:sz="6" w:space="0" w:color="414142"/>
              <w:bottom w:val="outset" w:sz="6" w:space="0" w:color="414142"/>
              <w:right w:val="outset" w:sz="6" w:space="0" w:color="414142"/>
            </w:tcBorders>
            <w:vAlign w:val="center"/>
            <w:hideMark/>
          </w:tcPr>
          <w:p w14:paraId="2A0AC3AA"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Rādītājs</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7A011B3C"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Maksimāli</w:t>
            </w:r>
            <w:r w:rsidRPr="001D55A5">
              <w:rPr>
                <w:rFonts w:ascii="Times New Roman" w:eastAsia="Times New Roman" w:hAnsi="Times New Roman" w:cs="Times New Roman"/>
                <w:color w:val="000000" w:themeColor="text1"/>
                <w:lang w:eastAsia="lv-LV"/>
              </w:rPr>
              <w:br/>
              <w:t>pieļaujamā norma</w:t>
            </w:r>
          </w:p>
        </w:tc>
      </w:tr>
      <w:tr w:rsidR="001D55A5" w:rsidRPr="001D55A5" w14:paraId="021F7D09"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73F6287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1.1.</w:t>
            </w:r>
          </w:p>
        </w:tc>
        <w:tc>
          <w:tcPr>
            <w:tcW w:w="3200" w:type="pct"/>
            <w:tcBorders>
              <w:top w:val="outset" w:sz="6" w:space="0" w:color="414142"/>
              <w:left w:val="outset" w:sz="6" w:space="0" w:color="414142"/>
              <w:bottom w:val="outset" w:sz="6" w:space="0" w:color="414142"/>
              <w:right w:val="outset" w:sz="6" w:space="0" w:color="414142"/>
            </w:tcBorders>
            <w:hideMark/>
          </w:tcPr>
          <w:p w14:paraId="457C3EE4" w14:textId="2C1D43BA" w:rsidR="00540BC4" w:rsidRPr="001D55A5" w:rsidRDefault="007E6B7B" w:rsidP="008A6A19">
            <w:pPr>
              <w:spacing w:after="0" w:line="240" w:lineRule="auto"/>
              <w:jc w:val="both"/>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Nefasēts ūdens v</w:t>
            </w:r>
            <w:r w:rsidR="00226B0A" w:rsidRPr="001D55A5">
              <w:rPr>
                <w:rFonts w:ascii="Times New Roman" w:eastAsia="Times New Roman" w:hAnsi="Times New Roman" w:cs="Times New Roman"/>
                <w:color w:val="000000" w:themeColor="text1"/>
                <w:lang w:eastAsia="lv-LV"/>
              </w:rPr>
              <w:t>ietā, kur pārtikas uzņēmumā izmanto dzeramo ūdeni</w:t>
            </w:r>
            <w:r w:rsidR="00540BC4"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4A8597DB"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61CD052B"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0D0C78E5"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1.1.1.</w:t>
            </w:r>
          </w:p>
        </w:tc>
        <w:tc>
          <w:tcPr>
            <w:tcW w:w="3200" w:type="pct"/>
            <w:tcBorders>
              <w:top w:val="outset" w:sz="6" w:space="0" w:color="414142"/>
              <w:left w:val="outset" w:sz="6" w:space="0" w:color="414142"/>
              <w:bottom w:val="outset" w:sz="6" w:space="0" w:color="414142"/>
              <w:right w:val="outset" w:sz="6" w:space="0" w:color="414142"/>
            </w:tcBorders>
            <w:hideMark/>
          </w:tcPr>
          <w:p w14:paraId="3286ACA1" w14:textId="674445D9" w:rsidR="00540BC4" w:rsidRPr="001D55A5" w:rsidRDefault="00540BC4" w:rsidP="008A6A19">
            <w:pPr>
              <w:spacing w:after="0" w:line="240" w:lineRule="auto"/>
              <w:jc w:val="both"/>
              <w:rPr>
                <w:rFonts w:ascii="Times New Roman" w:eastAsia="Times New Roman" w:hAnsi="Times New Roman" w:cs="Times New Roman"/>
                <w:i/>
                <w:iCs/>
                <w:color w:val="000000" w:themeColor="text1"/>
                <w:lang w:eastAsia="lv-LV"/>
              </w:rPr>
            </w:pPr>
            <w:proofErr w:type="spellStart"/>
            <w:r w:rsidRPr="001D55A5">
              <w:rPr>
                <w:rFonts w:ascii="Times New Roman" w:eastAsia="Times New Roman" w:hAnsi="Times New Roman" w:cs="Times New Roman"/>
                <w:i/>
                <w:iCs/>
                <w:color w:val="000000" w:themeColor="text1"/>
                <w:lang w:eastAsia="lv-LV"/>
              </w:rPr>
              <w:t>Escherichia</w:t>
            </w:r>
            <w:proofErr w:type="spellEnd"/>
            <w:r w:rsidRPr="001D55A5">
              <w:rPr>
                <w:rFonts w:ascii="Times New Roman" w:eastAsia="Times New Roman" w:hAnsi="Times New Roman" w:cs="Times New Roman"/>
                <w:i/>
                <w:iCs/>
                <w:color w:val="000000" w:themeColor="text1"/>
                <w:lang w:eastAsia="lv-LV"/>
              </w:rPr>
              <w:t xml:space="preserve"> </w:t>
            </w:r>
            <w:proofErr w:type="spellStart"/>
            <w:r w:rsidRPr="001D55A5">
              <w:rPr>
                <w:rFonts w:ascii="Times New Roman" w:eastAsia="Times New Roman" w:hAnsi="Times New Roman" w:cs="Times New Roman"/>
                <w:i/>
                <w:iCs/>
                <w:color w:val="000000" w:themeColor="text1"/>
                <w:lang w:eastAsia="lv-LV"/>
              </w:rPr>
              <w:t>coli</w:t>
            </w:r>
            <w:proofErr w:type="spellEnd"/>
            <w:r w:rsidR="00226B0A" w:rsidRPr="001D55A5">
              <w:rPr>
                <w:rFonts w:ascii="Times New Roman" w:eastAsia="Times New Roman" w:hAnsi="Times New Roman" w:cs="Times New Roman"/>
                <w:i/>
                <w:iCs/>
                <w:color w:val="000000" w:themeColor="text1"/>
                <w:lang w:eastAsia="lv-LV"/>
              </w:rPr>
              <w:t xml:space="preserve"> (</w:t>
            </w:r>
            <w:proofErr w:type="spellStart"/>
            <w:r w:rsidR="00226B0A" w:rsidRPr="001D55A5">
              <w:rPr>
                <w:rFonts w:ascii="Times New Roman" w:eastAsia="Times New Roman" w:hAnsi="Times New Roman" w:cs="Times New Roman"/>
                <w:i/>
                <w:iCs/>
                <w:color w:val="000000" w:themeColor="text1"/>
                <w:lang w:eastAsia="lv-LV"/>
              </w:rPr>
              <w:t>E.Coli</w:t>
            </w:r>
            <w:proofErr w:type="spellEnd"/>
            <w:r w:rsidR="00226B0A" w:rsidRPr="001D55A5">
              <w:rPr>
                <w:rFonts w:ascii="Times New Roman" w:eastAsia="Times New Roman" w:hAnsi="Times New Roman" w:cs="Times New Roman"/>
                <w:i/>
                <w:iCs/>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7399793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0/100 ml</w:t>
            </w:r>
          </w:p>
        </w:tc>
      </w:tr>
      <w:tr w:rsidR="001D55A5" w:rsidRPr="001D55A5" w14:paraId="576DDCC8"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114C295A"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1.1.2.</w:t>
            </w:r>
          </w:p>
        </w:tc>
        <w:tc>
          <w:tcPr>
            <w:tcW w:w="3200" w:type="pct"/>
            <w:tcBorders>
              <w:top w:val="outset" w:sz="6" w:space="0" w:color="414142"/>
              <w:left w:val="outset" w:sz="6" w:space="0" w:color="414142"/>
              <w:bottom w:val="outset" w:sz="6" w:space="0" w:color="414142"/>
              <w:right w:val="outset" w:sz="6" w:space="0" w:color="414142"/>
            </w:tcBorders>
            <w:hideMark/>
          </w:tcPr>
          <w:p w14:paraId="31DB164C" w14:textId="0375E62D" w:rsidR="00540BC4" w:rsidRPr="001D55A5" w:rsidRDefault="00226B0A" w:rsidP="008A6A19">
            <w:pPr>
              <w:spacing w:after="0" w:line="240" w:lineRule="auto"/>
              <w:jc w:val="both"/>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Zarnu </w:t>
            </w:r>
            <w:proofErr w:type="spellStart"/>
            <w:r w:rsidR="00540BC4" w:rsidRPr="001D55A5">
              <w:rPr>
                <w:rFonts w:ascii="Times New Roman" w:eastAsia="Times New Roman" w:hAnsi="Times New Roman" w:cs="Times New Roman"/>
                <w:color w:val="000000" w:themeColor="text1"/>
                <w:lang w:eastAsia="lv-LV"/>
              </w:rPr>
              <w:t>enterokoki</w:t>
            </w:r>
            <w:proofErr w:type="spellEnd"/>
          </w:p>
        </w:tc>
        <w:tc>
          <w:tcPr>
            <w:tcW w:w="1350" w:type="pct"/>
            <w:tcBorders>
              <w:top w:val="outset" w:sz="6" w:space="0" w:color="414142"/>
              <w:left w:val="outset" w:sz="6" w:space="0" w:color="414142"/>
              <w:bottom w:val="outset" w:sz="6" w:space="0" w:color="414142"/>
              <w:right w:val="outset" w:sz="6" w:space="0" w:color="414142"/>
            </w:tcBorders>
            <w:hideMark/>
          </w:tcPr>
          <w:p w14:paraId="3CF328B8"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0/100 ml</w:t>
            </w:r>
          </w:p>
        </w:tc>
      </w:tr>
      <w:tr w:rsidR="001D55A5" w:rsidRPr="001D55A5" w14:paraId="517F1BDC"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2CBBB881"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1.2.</w:t>
            </w:r>
          </w:p>
        </w:tc>
        <w:tc>
          <w:tcPr>
            <w:tcW w:w="3200" w:type="pct"/>
            <w:tcBorders>
              <w:top w:val="outset" w:sz="6" w:space="0" w:color="414142"/>
              <w:left w:val="outset" w:sz="6" w:space="0" w:color="414142"/>
              <w:bottom w:val="outset" w:sz="6" w:space="0" w:color="414142"/>
              <w:right w:val="outset" w:sz="6" w:space="0" w:color="414142"/>
            </w:tcBorders>
            <w:hideMark/>
          </w:tcPr>
          <w:p w14:paraId="38A1EA28" w14:textId="441D8E0A" w:rsidR="00540BC4" w:rsidRPr="001D55A5" w:rsidRDefault="005C1A17" w:rsidP="008A6A19">
            <w:pPr>
              <w:spacing w:after="0" w:line="240" w:lineRule="auto"/>
              <w:jc w:val="both"/>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Dzeramajam ū</w:t>
            </w:r>
            <w:r w:rsidR="00540BC4" w:rsidRPr="001D55A5">
              <w:rPr>
                <w:rFonts w:ascii="Times New Roman" w:eastAsia="Times New Roman" w:hAnsi="Times New Roman" w:cs="Times New Roman"/>
                <w:color w:val="000000" w:themeColor="text1"/>
                <w:lang w:eastAsia="lv-LV"/>
              </w:rPr>
              <w:t>denim, kas pildīts pudelēs vai citos traukos</w:t>
            </w:r>
            <w:r w:rsidRPr="001D55A5">
              <w:rPr>
                <w:rFonts w:ascii="Times New Roman" w:eastAsia="Times New Roman" w:hAnsi="Times New Roman" w:cs="Times New Roman"/>
                <w:color w:val="000000" w:themeColor="text1"/>
                <w:lang w:eastAsia="lv-LV"/>
              </w:rPr>
              <w:t xml:space="preserve"> tirdzniecībai</w:t>
            </w:r>
            <w:r w:rsidR="008B791A">
              <w:rPr>
                <w:rFonts w:ascii="Times New Roman" w:eastAsia="Times New Roman" w:hAnsi="Times New Roman" w:cs="Times New Roman"/>
                <w:color w:val="000000" w:themeColor="text1"/>
                <w:lang w:eastAsia="lv-LV"/>
              </w:rPr>
              <w:t xml:space="preserve"> (fasēts dzeramais ūdens)</w:t>
            </w:r>
            <w:r w:rsidR="00540BC4"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36A0CA56"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16B9F4FA"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145C9FD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1.2.1.</w:t>
            </w:r>
          </w:p>
        </w:tc>
        <w:tc>
          <w:tcPr>
            <w:tcW w:w="3200" w:type="pct"/>
            <w:tcBorders>
              <w:top w:val="outset" w:sz="6" w:space="0" w:color="414142"/>
              <w:left w:val="outset" w:sz="6" w:space="0" w:color="414142"/>
              <w:bottom w:val="outset" w:sz="6" w:space="0" w:color="414142"/>
              <w:right w:val="outset" w:sz="6" w:space="0" w:color="414142"/>
            </w:tcBorders>
            <w:hideMark/>
          </w:tcPr>
          <w:p w14:paraId="406DAC10" w14:textId="3DDA1426" w:rsidR="00540BC4" w:rsidRPr="001D55A5" w:rsidRDefault="00540BC4" w:rsidP="008A6A19">
            <w:pPr>
              <w:spacing w:after="0" w:line="240" w:lineRule="auto"/>
              <w:jc w:val="both"/>
              <w:rPr>
                <w:rFonts w:ascii="Times New Roman" w:eastAsia="Times New Roman" w:hAnsi="Times New Roman" w:cs="Times New Roman"/>
                <w:i/>
                <w:iCs/>
                <w:color w:val="000000" w:themeColor="text1"/>
                <w:lang w:eastAsia="lv-LV"/>
              </w:rPr>
            </w:pPr>
            <w:proofErr w:type="spellStart"/>
            <w:r w:rsidRPr="001D55A5">
              <w:rPr>
                <w:rFonts w:ascii="Times New Roman" w:eastAsia="Times New Roman" w:hAnsi="Times New Roman" w:cs="Times New Roman"/>
                <w:i/>
                <w:iCs/>
                <w:color w:val="000000" w:themeColor="text1"/>
                <w:lang w:eastAsia="lv-LV"/>
              </w:rPr>
              <w:t>Escherichia</w:t>
            </w:r>
            <w:proofErr w:type="spellEnd"/>
            <w:r w:rsidRPr="001D55A5">
              <w:rPr>
                <w:rFonts w:ascii="Times New Roman" w:eastAsia="Times New Roman" w:hAnsi="Times New Roman" w:cs="Times New Roman"/>
                <w:i/>
                <w:iCs/>
                <w:color w:val="000000" w:themeColor="text1"/>
                <w:lang w:eastAsia="lv-LV"/>
              </w:rPr>
              <w:t xml:space="preserve"> </w:t>
            </w:r>
            <w:proofErr w:type="spellStart"/>
            <w:r w:rsidRPr="001D55A5">
              <w:rPr>
                <w:rFonts w:ascii="Times New Roman" w:eastAsia="Times New Roman" w:hAnsi="Times New Roman" w:cs="Times New Roman"/>
                <w:i/>
                <w:iCs/>
                <w:color w:val="000000" w:themeColor="text1"/>
                <w:lang w:eastAsia="lv-LV"/>
              </w:rPr>
              <w:t>coli</w:t>
            </w:r>
            <w:proofErr w:type="spellEnd"/>
            <w:r w:rsidR="00226B0A" w:rsidRPr="001D55A5">
              <w:rPr>
                <w:rFonts w:ascii="Times New Roman" w:eastAsia="Times New Roman" w:hAnsi="Times New Roman" w:cs="Times New Roman"/>
                <w:i/>
                <w:iCs/>
                <w:color w:val="000000" w:themeColor="text1"/>
                <w:lang w:eastAsia="lv-LV"/>
              </w:rPr>
              <w:t xml:space="preserve"> (</w:t>
            </w:r>
            <w:proofErr w:type="spellStart"/>
            <w:r w:rsidR="00226B0A" w:rsidRPr="001D55A5">
              <w:rPr>
                <w:rFonts w:ascii="Times New Roman" w:eastAsia="Times New Roman" w:hAnsi="Times New Roman" w:cs="Times New Roman"/>
                <w:i/>
                <w:iCs/>
                <w:color w:val="000000" w:themeColor="text1"/>
                <w:lang w:eastAsia="lv-LV"/>
              </w:rPr>
              <w:t>E.Coli</w:t>
            </w:r>
            <w:proofErr w:type="spellEnd"/>
            <w:r w:rsidR="00226B0A" w:rsidRPr="001D55A5">
              <w:rPr>
                <w:rFonts w:ascii="Times New Roman" w:eastAsia="Times New Roman" w:hAnsi="Times New Roman" w:cs="Times New Roman"/>
                <w:i/>
                <w:iCs/>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4A6EC64B"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0/250 ml</w:t>
            </w:r>
          </w:p>
        </w:tc>
      </w:tr>
      <w:tr w:rsidR="001D55A5" w:rsidRPr="001D55A5" w14:paraId="32EF2F11"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76F7EA77"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1.2.2.</w:t>
            </w:r>
          </w:p>
        </w:tc>
        <w:tc>
          <w:tcPr>
            <w:tcW w:w="3200" w:type="pct"/>
            <w:tcBorders>
              <w:top w:val="outset" w:sz="6" w:space="0" w:color="414142"/>
              <w:left w:val="outset" w:sz="6" w:space="0" w:color="414142"/>
              <w:bottom w:val="outset" w:sz="6" w:space="0" w:color="414142"/>
              <w:right w:val="outset" w:sz="6" w:space="0" w:color="414142"/>
            </w:tcBorders>
            <w:hideMark/>
          </w:tcPr>
          <w:p w14:paraId="1FEADAA8" w14:textId="6ED694C3" w:rsidR="00540BC4" w:rsidRPr="001D55A5" w:rsidRDefault="00226B0A" w:rsidP="008A6A19">
            <w:pPr>
              <w:spacing w:after="0" w:line="240" w:lineRule="auto"/>
              <w:jc w:val="both"/>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Zarnu </w:t>
            </w:r>
            <w:proofErr w:type="spellStart"/>
            <w:r w:rsidR="00540BC4" w:rsidRPr="001D55A5">
              <w:rPr>
                <w:rFonts w:ascii="Times New Roman" w:eastAsia="Times New Roman" w:hAnsi="Times New Roman" w:cs="Times New Roman"/>
                <w:color w:val="000000" w:themeColor="text1"/>
                <w:lang w:eastAsia="lv-LV"/>
              </w:rPr>
              <w:t>enterokoki</w:t>
            </w:r>
            <w:proofErr w:type="spellEnd"/>
          </w:p>
        </w:tc>
        <w:tc>
          <w:tcPr>
            <w:tcW w:w="1350" w:type="pct"/>
            <w:tcBorders>
              <w:top w:val="outset" w:sz="6" w:space="0" w:color="414142"/>
              <w:left w:val="outset" w:sz="6" w:space="0" w:color="414142"/>
              <w:bottom w:val="outset" w:sz="6" w:space="0" w:color="414142"/>
              <w:right w:val="outset" w:sz="6" w:space="0" w:color="414142"/>
            </w:tcBorders>
            <w:hideMark/>
          </w:tcPr>
          <w:p w14:paraId="0FD32997"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0/250 ml</w:t>
            </w:r>
          </w:p>
        </w:tc>
      </w:tr>
      <w:tr w:rsidR="001D55A5" w:rsidRPr="001D55A5" w14:paraId="36C00E8A"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1CED7545"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1.2.3.</w:t>
            </w:r>
          </w:p>
        </w:tc>
        <w:tc>
          <w:tcPr>
            <w:tcW w:w="3200" w:type="pct"/>
            <w:tcBorders>
              <w:top w:val="outset" w:sz="6" w:space="0" w:color="414142"/>
              <w:left w:val="outset" w:sz="6" w:space="0" w:color="414142"/>
              <w:bottom w:val="outset" w:sz="6" w:space="0" w:color="414142"/>
              <w:right w:val="outset" w:sz="6" w:space="0" w:color="414142"/>
            </w:tcBorders>
            <w:hideMark/>
          </w:tcPr>
          <w:p w14:paraId="5CB8A697" w14:textId="77777777" w:rsidR="00540BC4" w:rsidRPr="001D55A5" w:rsidRDefault="00540BC4" w:rsidP="008A6A19">
            <w:pPr>
              <w:spacing w:after="0" w:line="240" w:lineRule="auto"/>
              <w:jc w:val="both"/>
              <w:rPr>
                <w:rFonts w:ascii="Times New Roman" w:eastAsia="Times New Roman" w:hAnsi="Times New Roman" w:cs="Times New Roman"/>
                <w:i/>
                <w:iCs/>
                <w:color w:val="000000" w:themeColor="text1"/>
                <w:lang w:eastAsia="lv-LV"/>
              </w:rPr>
            </w:pPr>
            <w:proofErr w:type="spellStart"/>
            <w:r w:rsidRPr="001D55A5">
              <w:rPr>
                <w:rFonts w:ascii="Times New Roman" w:eastAsia="Times New Roman" w:hAnsi="Times New Roman" w:cs="Times New Roman"/>
                <w:i/>
                <w:iCs/>
                <w:color w:val="000000" w:themeColor="text1"/>
                <w:lang w:eastAsia="lv-LV"/>
              </w:rPr>
              <w:t>Pseudomonas</w:t>
            </w:r>
            <w:proofErr w:type="spellEnd"/>
            <w:r w:rsidRPr="001D55A5">
              <w:rPr>
                <w:rFonts w:ascii="Times New Roman" w:eastAsia="Times New Roman" w:hAnsi="Times New Roman" w:cs="Times New Roman"/>
                <w:i/>
                <w:iCs/>
                <w:color w:val="000000" w:themeColor="text1"/>
                <w:lang w:eastAsia="lv-LV"/>
              </w:rPr>
              <w:t xml:space="preserve"> </w:t>
            </w:r>
            <w:proofErr w:type="spellStart"/>
            <w:r w:rsidRPr="001D55A5">
              <w:rPr>
                <w:rFonts w:ascii="Times New Roman" w:eastAsia="Times New Roman" w:hAnsi="Times New Roman" w:cs="Times New Roman"/>
                <w:i/>
                <w:iCs/>
                <w:color w:val="000000" w:themeColor="text1"/>
                <w:lang w:eastAsia="lv-LV"/>
              </w:rPr>
              <w:t>aeruginosa</w:t>
            </w:r>
            <w:proofErr w:type="spellEnd"/>
          </w:p>
        </w:tc>
        <w:tc>
          <w:tcPr>
            <w:tcW w:w="1350" w:type="pct"/>
            <w:tcBorders>
              <w:top w:val="outset" w:sz="6" w:space="0" w:color="414142"/>
              <w:left w:val="outset" w:sz="6" w:space="0" w:color="414142"/>
              <w:bottom w:val="outset" w:sz="6" w:space="0" w:color="414142"/>
              <w:right w:val="outset" w:sz="6" w:space="0" w:color="414142"/>
            </w:tcBorders>
            <w:hideMark/>
          </w:tcPr>
          <w:p w14:paraId="32DBD67C"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0/250 ml</w:t>
            </w:r>
          </w:p>
        </w:tc>
      </w:tr>
      <w:tr w:rsidR="001D55A5" w:rsidRPr="001D55A5" w14:paraId="7EB39C14"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00FAA685"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1.2.4.</w:t>
            </w:r>
          </w:p>
        </w:tc>
        <w:tc>
          <w:tcPr>
            <w:tcW w:w="3200" w:type="pct"/>
            <w:tcBorders>
              <w:top w:val="outset" w:sz="6" w:space="0" w:color="414142"/>
              <w:left w:val="outset" w:sz="6" w:space="0" w:color="414142"/>
              <w:bottom w:val="outset" w:sz="6" w:space="0" w:color="414142"/>
              <w:right w:val="outset" w:sz="6" w:space="0" w:color="414142"/>
            </w:tcBorders>
            <w:hideMark/>
          </w:tcPr>
          <w:p w14:paraId="2AD2DC63" w14:textId="77777777" w:rsidR="00540BC4" w:rsidRPr="001D55A5" w:rsidRDefault="00540BC4" w:rsidP="008A6A19">
            <w:pPr>
              <w:spacing w:after="0" w:line="240" w:lineRule="auto"/>
              <w:jc w:val="both"/>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mikroorganismu koloniju skaits (KVV) 22°C</w:t>
            </w:r>
          </w:p>
        </w:tc>
        <w:tc>
          <w:tcPr>
            <w:tcW w:w="1350" w:type="pct"/>
            <w:tcBorders>
              <w:top w:val="outset" w:sz="6" w:space="0" w:color="414142"/>
              <w:left w:val="outset" w:sz="6" w:space="0" w:color="414142"/>
              <w:bottom w:val="outset" w:sz="6" w:space="0" w:color="414142"/>
              <w:right w:val="outset" w:sz="6" w:space="0" w:color="414142"/>
            </w:tcBorders>
            <w:hideMark/>
          </w:tcPr>
          <w:p w14:paraId="765D91E9"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100/ml</w:t>
            </w:r>
          </w:p>
        </w:tc>
      </w:tr>
      <w:tr w:rsidR="00540BC4" w:rsidRPr="001D55A5" w14:paraId="3917B033"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4B779A3C"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1.2.5.</w:t>
            </w:r>
          </w:p>
        </w:tc>
        <w:tc>
          <w:tcPr>
            <w:tcW w:w="3200" w:type="pct"/>
            <w:tcBorders>
              <w:top w:val="outset" w:sz="6" w:space="0" w:color="414142"/>
              <w:left w:val="outset" w:sz="6" w:space="0" w:color="414142"/>
              <w:bottom w:val="outset" w:sz="6" w:space="0" w:color="414142"/>
              <w:right w:val="outset" w:sz="6" w:space="0" w:color="414142"/>
            </w:tcBorders>
            <w:hideMark/>
          </w:tcPr>
          <w:p w14:paraId="4664CA16" w14:textId="77777777" w:rsidR="00540BC4" w:rsidRPr="001D55A5" w:rsidRDefault="00540BC4" w:rsidP="008A6A19">
            <w:pPr>
              <w:spacing w:after="0" w:line="240" w:lineRule="auto"/>
              <w:jc w:val="both"/>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mikroorganismu koloniju skaits (KVV) 37°C</w:t>
            </w:r>
          </w:p>
        </w:tc>
        <w:tc>
          <w:tcPr>
            <w:tcW w:w="1350" w:type="pct"/>
            <w:tcBorders>
              <w:top w:val="outset" w:sz="6" w:space="0" w:color="414142"/>
              <w:left w:val="outset" w:sz="6" w:space="0" w:color="414142"/>
              <w:bottom w:val="outset" w:sz="6" w:space="0" w:color="414142"/>
              <w:right w:val="outset" w:sz="6" w:space="0" w:color="414142"/>
            </w:tcBorders>
            <w:hideMark/>
          </w:tcPr>
          <w:p w14:paraId="23A9831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20/ml</w:t>
            </w:r>
          </w:p>
        </w:tc>
      </w:tr>
    </w:tbl>
    <w:p w14:paraId="3531487B" w14:textId="77777777" w:rsidR="00BD3921" w:rsidRPr="001D55A5" w:rsidRDefault="00BD3921" w:rsidP="008A6A19">
      <w:pPr>
        <w:shd w:val="clear" w:color="auto" w:fill="FFFFFF"/>
        <w:spacing w:after="0" w:line="240" w:lineRule="auto"/>
        <w:ind w:firstLine="300"/>
        <w:rPr>
          <w:rFonts w:ascii="Times New Roman" w:eastAsia="Times New Roman" w:hAnsi="Times New Roman" w:cs="Times New Roman"/>
          <w:color w:val="000000" w:themeColor="text1"/>
          <w:sz w:val="24"/>
          <w:szCs w:val="24"/>
          <w:lang w:eastAsia="lv-LV"/>
        </w:rPr>
      </w:pPr>
    </w:p>
    <w:p w14:paraId="5CCF6500" w14:textId="473C3DAF" w:rsidR="00540BC4" w:rsidRPr="001D55A5" w:rsidRDefault="00540BC4" w:rsidP="008A6A19">
      <w:pPr>
        <w:shd w:val="clear" w:color="auto" w:fill="FFFFFF"/>
        <w:spacing w:after="0" w:line="240" w:lineRule="auto"/>
        <w:ind w:firstLine="300"/>
        <w:rPr>
          <w:rFonts w:ascii="Times New Roman" w:eastAsia="Times New Roman" w:hAnsi="Times New Roman" w:cs="Times New Roman"/>
          <w:color w:val="000000" w:themeColor="text1"/>
          <w:sz w:val="24"/>
          <w:szCs w:val="24"/>
          <w:lang w:eastAsia="lv-LV"/>
        </w:rPr>
      </w:pPr>
      <w:r w:rsidRPr="001D55A5">
        <w:rPr>
          <w:rFonts w:ascii="Times New Roman" w:eastAsia="Times New Roman" w:hAnsi="Times New Roman" w:cs="Times New Roman"/>
          <w:color w:val="000000" w:themeColor="text1"/>
          <w:sz w:val="24"/>
          <w:szCs w:val="24"/>
          <w:lang w:eastAsia="lv-LV"/>
        </w:rPr>
        <w:t>2. Ķīmiskie rādītāji</w:t>
      </w:r>
      <w:r w:rsidR="00A047AB">
        <w:rPr>
          <w:rFonts w:ascii="Times New Roman" w:eastAsia="Times New Roman" w:hAnsi="Times New Roman" w:cs="Times New Roman"/>
          <w:color w:val="000000" w:themeColor="text1"/>
          <w:sz w:val="24"/>
          <w:szCs w:val="24"/>
          <w:lang w:eastAsia="lv-LV"/>
        </w:rPr>
        <w:t xml:space="preserve"> </w:t>
      </w:r>
      <w:bookmarkStart w:id="4" w:name="_Hlk115368991"/>
      <w:r w:rsidR="00A047AB">
        <w:rPr>
          <w:rFonts w:ascii="Times New Roman" w:eastAsia="Times New Roman" w:hAnsi="Times New Roman" w:cs="Times New Roman"/>
          <w:color w:val="000000" w:themeColor="text1"/>
          <w:sz w:val="24"/>
          <w:szCs w:val="24"/>
          <w:lang w:eastAsia="lv-LV"/>
        </w:rPr>
        <w:t>nefasētam ūdenim vietā, kur pārtikas uzņēmumā izmanto dzeramo ūdeni</w:t>
      </w:r>
      <w:r w:rsidR="00161BF4">
        <w:rPr>
          <w:rFonts w:ascii="Times New Roman" w:eastAsia="Times New Roman" w:hAnsi="Times New Roman" w:cs="Times New Roman"/>
          <w:color w:val="000000" w:themeColor="text1"/>
          <w:sz w:val="24"/>
          <w:szCs w:val="24"/>
          <w:lang w:eastAsia="lv-LV"/>
        </w:rPr>
        <w:t xml:space="preserve">, un dzeramajam ūdenim, kas pildīts pudelēs vai citos </w:t>
      </w:r>
      <w:r w:rsidR="00D26660">
        <w:rPr>
          <w:rFonts w:ascii="Times New Roman" w:eastAsia="Times New Roman" w:hAnsi="Times New Roman" w:cs="Times New Roman"/>
          <w:color w:val="000000" w:themeColor="text1"/>
          <w:sz w:val="24"/>
          <w:szCs w:val="24"/>
          <w:lang w:eastAsia="lv-LV"/>
        </w:rPr>
        <w:t>traukos tirdzniecībai (fasēts dzeramais ūdens)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11"/>
        <w:gridCol w:w="2433"/>
        <w:gridCol w:w="1892"/>
        <w:gridCol w:w="3874"/>
      </w:tblGrid>
      <w:tr w:rsidR="001D55A5" w:rsidRPr="001D55A5" w14:paraId="26677EE0" w14:textId="77777777" w:rsidTr="00540BC4">
        <w:tc>
          <w:tcPr>
            <w:tcW w:w="450" w:type="pct"/>
            <w:tcBorders>
              <w:top w:val="outset" w:sz="6" w:space="0" w:color="414142"/>
              <w:left w:val="outset" w:sz="6" w:space="0" w:color="414142"/>
              <w:bottom w:val="outset" w:sz="6" w:space="0" w:color="414142"/>
              <w:right w:val="outset" w:sz="6" w:space="0" w:color="414142"/>
            </w:tcBorders>
            <w:vAlign w:val="center"/>
            <w:hideMark/>
          </w:tcPr>
          <w:bookmarkEnd w:id="4"/>
          <w:p w14:paraId="1B628DF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Nr.</w:t>
            </w:r>
            <w:r w:rsidRPr="001D55A5">
              <w:rPr>
                <w:rFonts w:ascii="Times New Roman" w:eastAsia="Times New Roman" w:hAnsi="Times New Roman" w:cs="Times New Roman"/>
                <w:color w:val="000000" w:themeColor="text1"/>
                <w:lang w:eastAsia="lv-LV"/>
              </w:rPr>
              <w:br/>
              <w:t>p. k.</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2EEDE659"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Rādītājs</w:t>
            </w:r>
          </w:p>
        </w:tc>
        <w:tc>
          <w:tcPr>
            <w:tcW w:w="1050" w:type="pct"/>
            <w:tcBorders>
              <w:top w:val="outset" w:sz="6" w:space="0" w:color="414142"/>
              <w:left w:val="outset" w:sz="6" w:space="0" w:color="414142"/>
              <w:bottom w:val="outset" w:sz="6" w:space="0" w:color="414142"/>
              <w:right w:val="outset" w:sz="6" w:space="0" w:color="414142"/>
            </w:tcBorders>
            <w:vAlign w:val="center"/>
            <w:hideMark/>
          </w:tcPr>
          <w:p w14:paraId="77AAAA16"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Maksimāli pieļaujamā norma</w:t>
            </w:r>
          </w:p>
        </w:tc>
        <w:tc>
          <w:tcPr>
            <w:tcW w:w="2150" w:type="pct"/>
            <w:tcBorders>
              <w:top w:val="outset" w:sz="6" w:space="0" w:color="414142"/>
              <w:left w:val="outset" w:sz="6" w:space="0" w:color="414142"/>
              <w:bottom w:val="outset" w:sz="6" w:space="0" w:color="414142"/>
              <w:right w:val="outset" w:sz="6" w:space="0" w:color="414142"/>
            </w:tcBorders>
            <w:vAlign w:val="center"/>
            <w:hideMark/>
          </w:tcPr>
          <w:p w14:paraId="694C1250"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Piezīmes</w:t>
            </w:r>
          </w:p>
        </w:tc>
      </w:tr>
      <w:tr w:rsidR="001D55A5" w:rsidRPr="001D55A5" w14:paraId="440D81D8" w14:textId="77777777" w:rsidTr="00540BC4">
        <w:tc>
          <w:tcPr>
            <w:tcW w:w="450" w:type="pct"/>
            <w:tcBorders>
              <w:top w:val="outset" w:sz="6" w:space="0" w:color="414142"/>
              <w:left w:val="outset" w:sz="6" w:space="0" w:color="414142"/>
              <w:bottom w:val="outset" w:sz="6" w:space="0" w:color="414142"/>
              <w:right w:val="outset" w:sz="6" w:space="0" w:color="414142"/>
            </w:tcBorders>
          </w:tcPr>
          <w:p w14:paraId="163903C5" w14:textId="12CA78DB" w:rsidR="00226B0A" w:rsidRPr="001D55A5" w:rsidRDefault="00226B0A"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2.1.</w:t>
            </w:r>
          </w:p>
        </w:tc>
        <w:tc>
          <w:tcPr>
            <w:tcW w:w="1350" w:type="pct"/>
            <w:tcBorders>
              <w:top w:val="outset" w:sz="6" w:space="0" w:color="414142"/>
              <w:left w:val="outset" w:sz="6" w:space="0" w:color="414142"/>
              <w:bottom w:val="outset" w:sz="6" w:space="0" w:color="414142"/>
              <w:right w:val="outset" w:sz="6" w:space="0" w:color="414142"/>
            </w:tcBorders>
          </w:tcPr>
          <w:p w14:paraId="2452610E" w14:textId="097E831E" w:rsidR="00226B0A" w:rsidRPr="001D55A5" w:rsidRDefault="00226B0A"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Akrilamīds</w:t>
            </w:r>
          </w:p>
        </w:tc>
        <w:tc>
          <w:tcPr>
            <w:tcW w:w="1050" w:type="pct"/>
            <w:tcBorders>
              <w:top w:val="outset" w:sz="6" w:space="0" w:color="414142"/>
              <w:left w:val="outset" w:sz="6" w:space="0" w:color="414142"/>
              <w:bottom w:val="outset" w:sz="6" w:space="0" w:color="414142"/>
              <w:right w:val="outset" w:sz="6" w:space="0" w:color="414142"/>
            </w:tcBorders>
          </w:tcPr>
          <w:p w14:paraId="07620A51" w14:textId="49E22C02" w:rsidR="00226B0A" w:rsidRPr="001D55A5" w:rsidRDefault="00226B0A"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0,10 µg/l</w:t>
            </w:r>
          </w:p>
        </w:tc>
        <w:tc>
          <w:tcPr>
            <w:tcW w:w="2150" w:type="pct"/>
            <w:tcBorders>
              <w:top w:val="outset" w:sz="6" w:space="0" w:color="414142"/>
              <w:left w:val="outset" w:sz="6" w:space="0" w:color="414142"/>
              <w:bottom w:val="outset" w:sz="6" w:space="0" w:color="414142"/>
              <w:right w:val="outset" w:sz="6" w:space="0" w:color="414142"/>
            </w:tcBorders>
          </w:tcPr>
          <w:p w14:paraId="573269B1" w14:textId="63948474" w:rsidR="00226B0A" w:rsidRPr="001D55A5" w:rsidRDefault="00226B0A"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Parametr</w:t>
            </w:r>
            <w:r w:rsidR="00504406" w:rsidRPr="001D55A5">
              <w:rPr>
                <w:rFonts w:ascii="Times New Roman" w:eastAsia="Times New Roman" w:hAnsi="Times New Roman" w:cs="Times New Roman"/>
                <w:color w:val="000000" w:themeColor="text1"/>
                <w:lang w:eastAsia="lv-LV"/>
              </w:rPr>
              <w:t>s</w:t>
            </w:r>
            <w:r w:rsidRPr="001D55A5">
              <w:rPr>
                <w:rFonts w:ascii="Times New Roman" w:eastAsia="Times New Roman" w:hAnsi="Times New Roman" w:cs="Times New Roman"/>
                <w:color w:val="000000" w:themeColor="text1"/>
                <w:lang w:eastAsia="lv-LV"/>
              </w:rPr>
              <w:t xml:space="preserve"> attiecās uz monomēra atlikuma koncentrāciju ūdenī, kas aprēķināta saskaņā ar maksimālo izdalīšanos no attiecīgā polimēra saskarē ar ūdeni</w:t>
            </w:r>
          </w:p>
        </w:tc>
      </w:tr>
      <w:tr w:rsidR="001D55A5" w:rsidRPr="001D55A5" w14:paraId="684E2332"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6B7B1BDB" w14:textId="6EFC0583"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7C0A91" w:rsidRPr="001D55A5">
              <w:rPr>
                <w:rFonts w:ascii="Times New Roman" w:eastAsia="Times New Roman" w:hAnsi="Times New Roman" w:cs="Times New Roman"/>
                <w:color w:val="000000" w:themeColor="text1"/>
                <w:lang w:eastAsia="lv-LV"/>
              </w:rPr>
              <w:t>2</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6CE8A182"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antimons</w:t>
            </w:r>
          </w:p>
        </w:tc>
        <w:tc>
          <w:tcPr>
            <w:tcW w:w="1050" w:type="pct"/>
            <w:tcBorders>
              <w:top w:val="outset" w:sz="6" w:space="0" w:color="414142"/>
              <w:left w:val="outset" w:sz="6" w:space="0" w:color="414142"/>
              <w:bottom w:val="outset" w:sz="6" w:space="0" w:color="414142"/>
              <w:right w:val="outset" w:sz="6" w:space="0" w:color="414142"/>
            </w:tcBorders>
            <w:hideMark/>
          </w:tcPr>
          <w:p w14:paraId="3388E94B" w14:textId="686DE9E8" w:rsidR="00540BC4" w:rsidRPr="001D55A5" w:rsidRDefault="00226B0A"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10</w:t>
            </w:r>
            <w:r w:rsidR="00540BC4" w:rsidRPr="001D55A5">
              <w:rPr>
                <w:rFonts w:ascii="Times New Roman" w:eastAsia="Times New Roman" w:hAnsi="Times New Roman" w:cs="Times New Roman"/>
                <w:color w:val="000000" w:themeColor="text1"/>
                <w:lang w:eastAsia="lv-LV"/>
              </w:rPr>
              <w:t>,0 µg/l</w:t>
            </w:r>
          </w:p>
        </w:tc>
        <w:tc>
          <w:tcPr>
            <w:tcW w:w="2150" w:type="pct"/>
            <w:tcBorders>
              <w:top w:val="outset" w:sz="6" w:space="0" w:color="414142"/>
              <w:left w:val="outset" w:sz="6" w:space="0" w:color="414142"/>
              <w:bottom w:val="outset" w:sz="6" w:space="0" w:color="414142"/>
              <w:right w:val="outset" w:sz="6" w:space="0" w:color="414142"/>
            </w:tcBorders>
            <w:hideMark/>
          </w:tcPr>
          <w:p w14:paraId="266ABFD5"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6E8CCE1D"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18A926AF" w14:textId="38665691"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7C0A91" w:rsidRPr="001D55A5">
              <w:rPr>
                <w:rFonts w:ascii="Times New Roman" w:eastAsia="Times New Roman" w:hAnsi="Times New Roman" w:cs="Times New Roman"/>
                <w:color w:val="000000" w:themeColor="text1"/>
                <w:lang w:eastAsia="lv-LV"/>
              </w:rPr>
              <w:t>3</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2C3DC22B"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arsēns</w:t>
            </w:r>
          </w:p>
        </w:tc>
        <w:tc>
          <w:tcPr>
            <w:tcW w:w="1050" w:type="pct"/>
            <w:tcBorders>
              <w:top w:val="outset" w:sz="6" w:space="0" w:color="414142"/>
              <w:left w:val="outset" w:sz="6" w:space="0" w:color="414142"/>
              <w:bottom w:val="outset" w:sz="6" w:space="0" w:color="414142"/>
              <w:right w:val="outset" w:sz="6" w:space="0" w:color="414142"/>
            </w:tcBorders>
            <w:hideMark/>
          </w:tcPr>
          <w:p w14:paraId="584EC71B"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10 µg/l</w:t>
            </w:r>
          </w:p>
        </w:tc>
        <w:tc>
          <w:tcPr>
            <w:tcW w:w="2150" w:type="pct"/>
            <w:tcBorders>
              <w:top w:val="outset" w:sz="6" w:space="0" w:color="414142"/>
              <w:left w:val="outset" w:sz="6" w:space="0" w:color="414142"/>
              <w:bottom w:val="outset" w:sz="6" w:space="0" w:color="414142"/>
              <w:right w:val="outset" w:sz="6" w:space="0" w:color="414142"/>
            </w:tcBorders>
            <w:hideMark/>
          </w:tcPr>
          <w:p w14:paraId="61394EB1"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024D068B"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2ACC2B5E" w14:textId="1A0F71A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7C0A91" w:rsidRPr="001D55A5">
              <w:rPr>
                <w:rFonts w:ascii="Times New Roman" w:eastAsia="Times New Roman" w:hAnsi="Times New Roman" w:cs="Times New Roman"/>
                <w:color w:val="000000" w:themeColor="text1"/>
                <w:lang w:eastAsia="lv-LV"/>
              </w:rPr>
              <w:t>4</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75A8804C"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benzols</w:t>
            </w:r>
          </w:p>
        </w:tc>
        <w:tc>
          <w:tcPr>
            <w:tcW w:w="1050" w:type="pct"/>
            <w:tcBorders>
              <w:top w:val="outset" w:sz="6" w:space="0" w:color="414142"/>
              <w:left w:val="outset" w:sz="6" w:space="0" w:color="414142"/>
              <w:bottom w:val="outset" w:sz="6" w:space="0" w:color="414142"/>
              <w:right w:val="outset" w:sz="6" w:space="0" w:color="414142"/>
            </w:tcBorders>
            <w:hideMark/>
          </w:tcPr>
          <w:p w14:paraId="5C4EEAEE"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1,0 µg/l</w:t>
            </w:r>
          </w:p>
        </w:tc>
        <w:tc>
          <w:tcPr>
            <w:tcW w:w="2150" w:type="pct"/>
            <w:tcBorders>
              <w:top w:val="outset" w:sz="6" w:space="0" w:color="414142"/>
              <w:left w:val="outset" w:sz="6" w:space="0" w:color="414142"/>
              <w:bottom w:val="outset" w:sz="6" w:space="0" w:color="414142"/>
              <w:right w:val="outset" w:sz="6" w:space="0" w:color="414142"/>
            </w:tcBorders>
            <w:hideMark/>
          </w:tcPr>
          <w:p w14:paraId="5A978819"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0C21B5E9"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6000C5B5" w14:textId="3D43045D"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7C0A91" w:rsidRPr="001D55A5">
              <w:rPr>
                <w:rFonts w:ascii="Times New Roman" w:eastAsia="Times New Roman" w:hAnsi="Times New Roman" w:cs="Times New Roman"/>
                <w:color w:val="000000" w:themeColor="text1"/>
                <w:lang w:eastAsia="lv-LV"/>
              </w:rPr>
              <w:t>5</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18AD87FA"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roofErr w:type="spellStart"/>
            <w:r w:rsidRPr="001D55A5">
              <w:rPr>
                <w:rFonts w:ascii="Times New Roman" w:eastAsia="Times New Roman" w:hAnsi="Times New Roman" w:cs="Times New Roman"/>
                <w:color w:val="000000" w:themeColor="text1"/>
                <w:lang w:eastAsia="lv-LV"/>
              </w:rPr>
              <w:t>benzo(a)pirēns</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5446366B"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0,010 µg/l</w:t>
            </w:r>
          </w:p>
        </w:tc>
        <w:tc>
          <w:tcPr>
            <w:tcW w:w="2150" w:type="pct"/>
            <w:tcBorders>
              <w:top w:val="outset" w:sz="6" w:space="0" w:color="414142"/>
              <w:left w:val="outset" w:sz="6" w:space="0" w:color="414142"/>
              <w:bottom w:val="outset" w:sz="6" w:space="0" w:color="414142"/>
              <w:right w:val="outset" w:sz="6" w:space="0" w:color="414142"/>
            </w:tcBorders>
            <w:hideMark/>
          </w:tcPr>
          <w:p w14:paraId="24A29458"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26103050"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044C5921" w14:textId="35180293"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6</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00040449"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bors</w:t>
            </w:r>
          </w:p>
        </w:tc>
        <w:tc>
          <w:tcPr>
            <w:tcW w:w="1050" w:type="pct"/>
            <w:tcBorders>
              <w:top w:val="outset" w:sz="6" w:space="0" w:color="414142"/>
              <w:left w:val="outset" w:sz="6" w:space="0" w:color="414142"/>
              <w:bottom w:val="outset" w:sz="6" w:space="0" w:color="414142"/>
              <w:right w:val="outset" w:sz="6" w:space="0" w:color="414142"/>
            </w:tcBorders>
            <w:hideMark/>
          </w:tcPr>
          <w:p w14:paraId="352507F6" w14:textId="2EE5B388"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w:t>
            </w:r>
            <w:r w:rsidR="007C0A91" w:rsidRPr="001D55A5">
              <w:rPr>
                <w:rFonts w:ascii="Times New Roman" w:eastAsia="Times New Roman" w:hAnsi="Times New Roman" w:cs="Times New Roman"/>
                <w:color w:val="000000" w:themeColor="text1"/>
                <w:lang w:eastAsia="lv-LV"/>
              </w:rPr>
              <w:t>5</w:t>
            </w:r>
            <w:r w:rsidRPr="001D55A5">
              <w:rPr>
                <w:rFonts w:ascii="Times New Roman" w:eastAsia="Times New Roman" w:hAnsi="Times New Roman" w:cs="Times New Roman"/>
                <w:color w:val="000000" w:themeColor="text1"/>
                <w:lang w:eastAsia="lv-LV"/>
              </w:rPr>
              <w:t xml:space="preserve"> mg/l</w:t>
            </w:r>
          </w:p>
        </w:tc>
        <w:tc>
          <w:tcPr>
            <w:tcW w:w="2150" w:type="pct"/>
            <w:tcBorders>
              <w:top w:val="outset" w:sz="6" w:space="0" w:color="414142"/>
              <w:left w:val="outset" w:sz="6" w:space="0" w:color="414142"/>
              <w:bottom w:val="outset" w:sz="6" w:space="0" w:color="414142"/>
              <w:right w:val="outset" w:sz="6" w:space="0" w:color="414142"/>
            </w:tcBorders>
            <w:hideMark/>
          </w:tcPr>
          <w:p w14:paraId="68AF3EFC" w14:textId="00BE8EC5"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r w:rsidR="007C0A91" w:rsidRPr="001D55A5">
              <w:rPr>
                <w:rFonts w:ascii="Times New Roman" w:eastAsia="Times New Roman" w:hAnsi="Times New Roman" w:cs="Times New Roman"/>
                <w:color w:val="000000" w:themeColor="text1"/>
                <w:lang w:eastAsia="lv-LV"/>
              </w:rPr>
              <w:t>Parametra vērtību 2,4 mg/l piemēro reģionos, kur ģeoloģiskie apstākļi varētu radīt augstus bora līmeņus gruntsūdenī.</w:t>
            </w:r>
          </w:p>
        </w:tc>
      </w:tr>
      <w:tr w:rsidR="001D55A5" w:rsidRPr="001D55A5" w14:paraId="6A2B1555"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561A384A" w14:textId="077C193D"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7</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46EE56CF"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roofErr w:type="spellStart"/>
            <w:r w:rsidRPr="001D55A5">
              <w:rPr>
                <w:rFonts w:ascii="Times New Roman" w:eastAsia="Times New Roman" w:hAnsi="Times New Roman" w:cs="Times New Roman"/>
                <w:color w:val="000000" w:themeColor="text1"/>
                <w:lang w:eastAsia="lv-LV"/>
              </w:rPr>
              <w:t>bromāti</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40851A91"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10 µg/l</w:t>
            </w:r>
          </w:p>
        </w:tc>
        <w:tc>
          <w:tcPr>
            <w:tcW w:w="2150" w:type="pct"/>
            <w:tcBorders>
              <w:top w:val="outset" w:sz="6" w:space="0" w:color="414142"/>
              <w:left w:val="outset" w:sz="6" w:space="0" w:color="414142"/>
              <w:bottom w:val="outset" w:sz="6" w:space="0" w:color="414142"/>
              <w:right w:val="outset" w:sz="6" w:space="0" w:color="414142"/>
            </w:tcBorders>
            <w:hideMark/>
          </w:tcPr>
          <w:p w14:paraId="4D58FE92"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2ACC5AC4"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11DE461B" w14:textId="573BEB5E"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8</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173446B0"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kadmijs</w:t>
            </w:r>
          </w:p>
        </w:tc>
        <w:tc>
          <w:tcPr>
            <w:tcW w:w="1050" w:type="pct"/>
            <w:tcBorders>
              <w:top w:val="outset" w:sz="6" w:space="0" w:color="414142"/>
              <w:left w:val="outset" w:sz="6" w:space="0" w:color="414142"/>
              <w:bottom w:val="outset" w:sz="6" w:space="0" w:color="414142"/>
              <w:right w:val="outset" w:sz="6" w:space="0" w:color="414142"/>
            </w:tcBorders>
            <w:hideMark/>
          </w:tcPr>
          <w:p w14:paraId="4B888F59"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5,0 µg/l</w:t>
            </w:r>
          </w:p>
        </w:tc>
        <w:tc>
          <w:tcPr>
            <w:tcW w:w="2150" w:type="pct"/>
            <w:tcBorders>
              <w:top w:val="outset" w:sz="6" w:space="0" w:color="414142"/>
              <w:left w:val="outset" w:sz="6" w:space="0" w:color="414142"/>
              <w:bottom w:val="outset" w:sz="6" w:space="0" w:color="414142"/>
              <w:right w:val="outset" w:sz="6" w:space="0" w:color="414142"/>
            </w:tcBorders>
            <w:hideMark/>
          </w:tcPr>
          <w:p w14:paraId="50F03920"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52BC8EB0"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7CC2D862" w14:textId="038FCB1F"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9</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59F416DE"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hroms</w:t>
            </w:r>
          </w:p>
        </w:tc>
        <w:tc>
          <w:tcPr>
            <w:tcW w:w="1050" w:type="pct"/>
            <w:tcBorders>
              <w:top w:val="outset" w:sz="6" w:space="0" w:color="414142"/>
              <w:left w:val="outset" w:sz="6" w:space="0" w:color="414142"/>
              <w:bottom w:val="outset" w:sz="6" w:space="0" w:color="414142"/>
              <w:right w:val="outset" w:sz="6" w:space="0" w:color="414142"/>
            </w:tcBorders>
            <w:hideMark/>
          </w:tcPr>
          <w:p w14:paraId="041E38D0"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50 µg/l</w:t>
            </w:r>
          </w:p>
        </w:tc>
        <w:tc>
          <w:tcPr>
            <w:tcW w:w="2150" w:type="pct"/>
            <w:tcBorders>
              <w:top w:val="outset" w:sz="6" w:space="0" w:color="414142"/>
              <w:left w:val="outset" w:sz="6" w:space="0" w:color="414142"/>
              <w:bottom w:val="outset" w:sz="6" w:space="0" w:color="414142"/>
              <w:right w:val="outset" w:sz="6" w:space="0" w:color="414142"/>
            </w:tcBorders>
            <w:hideMark/>
          </w:tcPr>
          <w:p w14:paraId="16764833" w14:textId="66A4DCD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13D86B99"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26BADEB0" w14:textId="6B1818AD"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C6336A" w:rsidRPr="001D55A5">
              <w:rPr>
                <w:rFonts w:ascii="Times New Roman" w:eastAsia="Times New Roman" w:hAnsi="Times New Roman" w:cs="Times New Roman"/>
                <w:color w:val="000000" w:themeColor="text1"/>
                <w:lang w:eastAsia="lv-LV"/>
              </w:rPr>
              <w:t>1</w:t>
            </w:r>
            <w:r w:rsidR="009E263C" w:rsidRPr="001D55A5">
              <w:rPr>
                <w:rFonts w:ascii="Times New Roman" w:eastAsia="Times New Roman" w:hAnsi="Times New Roman" w:cs="Times New Roman"/>
                <w:color w:val="000000" w:themeColor="text1"/>
                <w:lang w:eastAsia="lv-LV"/>
              </w:rPr>
              <w:t>0</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69FDDD3A"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varš</w:t>
            </w:r>
          </w:p>
        </w:tc>
        <w:tc>
          <w:tcPr>
            <w:tcW w:w="1050" w:type="pct"/>
            <w:tcBorders>
              <w:top w:val="outset" w:sz="6" w:space="0" w:color="414142"/>
              <w:left w:val="outset" w:sz="6" w:space="0" w:color="414142"/>
              <w:bottom w:val="outset" w:sz="6" w:space="0" w:color="414142"/>
              <w:right w:val="outset" w:sz="6" w:space="0" w:color="414142"/>
            </w:tcBorders>
            <w:hideMark/>
          </w:tcPr>
          <w:p w14:paraId="4B1CEB5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2,0 mg/l</w:t>
            </w:r>
          </w:p>
        </w:tc>
        <w:tc>
          <w:tcPr>
            <w:tcW w:w="2150" w:type="pct"/>
            <w:tcBorders>
              <w:top w:val="outset" w:sz="6" w:space="0" w:color="414142"/>
              <w:left w:val="outset" w:sz="6" w:space="0" w:color="414142"/>
              <w:bottom w:val="outset" w:sz="6" w:space="0" w:color="414142"/>
              <w:right w:val="outset" w:sz="6" w:space="0" w:color="414142"/>
            </w:tcBorders>
            <w:hideMark/>
          </w:tcPr>
          <w:p w14:paraId="2F7E1AD7" w14:textId="79BC9E0C"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
        </w:tc>
      </w:tr>
      <w:tr w:rsidR="001D55A5" w:rsidRPr="001D55A5" w14:paraId="745FC351"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70A4769D" w14:textId="0742F2A1"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2.1</w:t>
            </w:r>
            <w:r w:rsidR="009E263C" w:rsidRPr="001D55A5">
              <w:rPr>
                <w:rFonts w:ascii="Times New Roman" w:eastAsia="Times New Roman" w:hAnsi="Times New Roman" w:cs="Times New Roman"/>
                <w:color w:val="000000" w:themeColor="text1"/>
                <w:lang w:eastAsia="lv-LV"/>
              </w:rPr>
              <w:t>1</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7067616A"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cianīdi</w:t>
            </w:r>
          </w:p>
        </w:tc>
        <w:tc>
          <w:tcPr>
            <w:tcW w:w="1050" w:type="pct"/>
            <w:tcBorders>
              <w:top w:val="outset" w:sz="6" w:space="0" w:color="414142"/>
              <w:left w:val="outset" w:sz="6" w:space="0" w:color="414142"/>
              <w:bottom w:val="outset" w:sz="6" w:space="0" w:color="414142"/>
              <w:right w:val="outset" w:sz="6" w:space="0" w:color="414142"/>
            </w:tcBorders>
            <w:hideMark/>
          </w:tcPr>
          <w:p w14:paraId="49110D6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50 µg/l</w:t>
            </w:r>
          </w:p>
        </w:tc>
        <w:tc>
          <w:tcPr>
            <w:tcW w:w="2150" w:type="pct"/>
            <w:tcBorders>
              <w:top w:val="outset" w:sz="6" w:space="0" w:color="414142"/>
              <w:left w:val="outset" w:sz="6" w:space="0" w:color="414142"/>
              <w:bottom w:val="outset" w:sz="6" w:space="0" w:color="414142"/>
              <w:right w:val="outset" w:sz="6" w:space="0" w:color="414142"/>
            </w:tcBorders>
            <w:hideMark/>
          </w:tcPr>
          <w:p w14:paraId="2E3CFA6C"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15913075"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18D50293" w14:textId="1C01EB35"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2.1</w:t>
            </w:r>
            <w:r w:rsidR="009E263C" w:rsidRPr="001D55A5">
              <w:rPr>
                <w:rFonts w:ascii="Times New Roman" w:eastAsia="Times New Roman" w:hAnsi="Times New Roman" w:cs="Times New Roman"/>
                <w:color w:val="000000" w:themeColor="text1"/>
                <w:lang w:eastAsia="lv-LV"/>
              </w:rPr>
              <w:t>2</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3ED07687"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1,2-dihloretāns</w:t>
            </w:r>
          </w:p>
        </w:tc>
        <w:tc>
          <w:tcPr>
            <w:tcW w:w="1050" w:type="pct"/>
            <w:tcBorders>
              <w:top w:val="outset" w:sz="6" w:space="0" w:color="414142"/>
              <w:left w:val="outset" w:sz="6" w:space="0" w:color="414142"/>
              <w:bottom w:val="outset" w:sz="6" w:space="0" w:color="414142"/>
              <w:right w:val="outset" w:sz="6" w:space="0" w:color="414142"/>
            </w:tcBorders>
            <w:hideMark/>
          </w:tcPr>
          <w:p w14:paraId="5E5FEA90"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3,0 µg/l</w:t>
            </w:r>
          </w:p>
        </w:tc>
        <w:tc>
          <w:tcPr>
            <w:tcW w:w="2150" w:type="pct"/>
            <w:tcBorders>
              <w:top w:val="outset" w:sz="6" w:space="0" w:color="414142"/>
              <w:left w:val="outset" w:sz="6" w:space="0" w:color="414142"/>
              <w:bottom w:val="outset" w:sz="6" w:space="0" w:color="414142"/>
              <w:right w:val="outset" w:sz="6" w:space="0" w:color="414142"/>
            </w:tcBorders>
            <w:hideMark/>
          </w:tcPr>
          <w:p w14:paraId="20B68821"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53E21D4F" w14:textId="77777777" w:rsidTr="00540BC4">
        <w:tc>
          <w:tcPr>
            <w:tcW w:w="450" w:type="pct"/>
            <w:tcBorders>
              <w:top w:val="outset" w:sz="6" w:space="0" w:color="414142"/>
              <w:left w:val="outset" w:sz="6" w:space="0" w:color="414142"/>
              <w:bottom w:val="outset" w:sz="6" w:space="0" w:color="414142"/>
              <w:right w:val="outset" w:sz="6" w:space="0" w:color="414142"/>
            </w:tcBorders>
          </w:tcPr>
          <w:p w14:paraId="64C6750C" w14:textId="4295E55A" w:rsidR="00EB76D1" w:rsidRPr="001D55A5" w:rsidRDefault="00C6336A"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2.1</w:t>
            </w:r>
            <w:r w:rsidR="009E263C" w:rsidRPr="001D55A5">
              <w:rPr>
                <w:rFonts w:ascii="Times New Roman" w:eastAsia="Times New Roman" w:hAnsi="Times New Roman" w:cs="Times New Roman"/>
                <w:color w:val="000000" w:themeColor="text1"/>
                <w:lang w:eastAsia="lv-LV"/>
              </w:rPr>
              <w:t>3</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tcPr>
          <w:p w14:paraId="2C853523" w14:textId="4193D898" w:rsidR="00EB76D1" w:rsidRPr="001D55A5" w:rsidRDefault="00EB76D1" w:rsidP="008A6A19">
            <w:pPr>
              <w:spacing w:after="0" w:line="240" w:lineRule="auto"/>
              <w:rPr>
                <w:rFonts w:ascii="Times New Roman" w:eastAsia="Times New Roman" w:hAnsi="Times New Roman" w:cs="Times New Roman"/>
                <w:color w:val="000000" w:themeColor="text1"/>
                <w:lang w:eastAsia="lv-LV"/>
              </w:rPr>
            </w:pPr>
            <w:proofErr w:type="spellStart"/>
            <w:r w:rsidRPr="001D55A5">
              <w:rPr>
                <w:rFonts w:ascii="Times New Roman" w:eastAsia="Times New Roman" w:hAnsi="Times New Roman" w:cs="Times New Roman"/>
                <w:color w:val="000000" w:themeColor="text1"/>
                <w:lang w:eastAsia="lv-LV"/>
              </w:rPr>
              <w:t>epihlorhidrīns</w:t>
            </w:r>
            <w:proofErr w:type="spellEnd"/>
          </w:p>
        </w:tc>
        <w:tc>
          <w:tcPr>
            <w:tcW w:w="1050" w:type="pct"/>
            <w:tcBorders>
              <w:top w:val="outset" w:sz="6" w:space="0" w:color="414142"/>
              <w:left w:val="outset" w:sz="6" w:space="0" w:color="414142"/>
              <w:bottom w:val="outset" w:sz="6" w:space="0" w:color="414142"/>
              <w:right w:val="outset" w:sz="6" w:space="0" w:color="414142"/>
            </w:tcBorders>
          </w:tcPr>
          <w:p w14:paraId="0D544926" w14:textId="53D28096" w:rsidR="00EB76D1" w:rsidRPr="001D55A5" w:rsidRDefault="00EB76D1"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0,10 µg/l</w:t>
            </w:r>
          </w:p>
        </w:tc>
        <w:tc>
          <w:tcPr>
            <w:tcW w:w="2150" w:type="pct"/>
            <w:tcBorders>
              <w:top w:val="outset" w:sz="6" w:space="0" w:color="414142"/>
              <w:left w:val="outset" w:sz="6" w:space="0" w:color="414142"/>
              <w:bottom w:val="outset" w:sz="6" w:space="0" w:color="414142"/>
              <w:right w:val="outset" w:sz="6" w:space="0" w:color="414142"/>
            </w:tcBorders>
          </w:tcPr>
          <w:p w14:paraId="7586EA94" w14:textId="0C2B172B" w:rsidR="00EB76D1" w:rsidRPr="001D55A5" w:rsidRDefault="00A21D62"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hAnsi="Times New Roman" w:cs="Times New Roman"/>
                <w:color w:val="000000" w:themeColor="text1"/>
                <w:shd w:val="clear" w:color="auto" w:fill="FFFFFF"/>
              </w:rPr>
              <w:t xml:space="preserve">Parametra vērtība attiecas uz monomēra atlikuma koncentrāciju ūdenī, kas </w:t>
            </w:r>
            <w:r w:rsidRPr="001D55A5">
              <w:rPr>
                <w:rFonts w:ascii="Times New Roman" w:hAnsi="Times New Roman" w:cs="Times New Roman"/>
                <w:color w:val="000000" w:themeColor="text1"/>
                <w:shd w:val="clear" w:color="auto" w:fill="FFFFFF"/>
              </w:rPr>
              <w:lastRenderedPageBreak/>
              <w:t>aprēķināta saskaņā ar maksimālo izdalīšanos no attiecīgā polimēra saskarē ar ūdeni.</w:t>
            </w:r>
          </w:p>
        </w:tc>
      </w:tr>
      <w:tr w:rsidR="001D55A5" w:rsidRPr="001D55A5" w14:paraId="4AF6DD7B"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7DFCC381" w14:textId="279D56F0"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lastRenderedPageBreak/>
              <w:t>2.1</w:t>
            </w:r>
            <w:r w:rsidR="009E263C" w:rsidRPr="001D55A5">
              <w:rPr>
                <w:rFonts w:ascii="Times New Roman" w:eastAsia="Times New Roman" w:hAnsi="Times New Roman" w:cs="Times New Roman"/>
                <w:color w:val="000000" w:themeColor="text1"/>
                <w:lang w:eastAsia="lv-LV"/>
              </w:rPr>
              <w:t>4</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64E5253F"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fluorīdi</w:t>
            </w:r>
          </w:p>
        </w:tc>
        <w:tc>
          <w:tcPr>
            <w:tcW w:w="1050" w:type="pct"/>
            <w:tcBorders>
              <w:top w:val="outset" w:sz="6" w:space="0" w:color="414142"/>
              <w:left w:val="outset" w:sz="6" w:space="0" w:color="414142"/>
              <w:bottom w:val="outset" w:sz="6" w:space="0" w:color="414142"/>
              <w:right w:val="outset" w:sz="6" w:space="0" w:color="414142"/>
            </w:tcBorders>
            <w:hideMark/>
          </w:tcPr>
          <w:p w14:paraId="45D2C59E"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1,5 mg/l</w:t>
            </w:r>
          </w:p>
        </w:tc>
        <w:tc>
          <w:tcPr>
            <w:tcW w:w="2150" w:type="pct"/>
            <w:tcBorders>
              <w:top w:val="outset" w:sz="6" w:space="0" w:color="414142"/>
              <w:left w:val="outset" w:sz="6" w:space="0" w:color="414142"/>
              <w:bottom w:val="outset" w:sz="6" w:space="0" w:color="414142"/>
              <w:right w:val="outset" w:sz="6" w:space="0" w:color="414142"/>
            </w:tcBorders>
            <w:hideMark/>
          </w:tcPr>
          <w:p w14:paraId="41F40F2C"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65838D67"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7B9B90FF" w14:textId="24191C48"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2.1</w:t>
            </w:r>
            <w:r w:rsidR="009E263C" w:rsidRPr="001D55A5">
              <w:rPr>
                <w:rFonts w:ascii="Times New Roman" w:eastAsia="Times New Roman" w:hAnsi="Times New Roman" w:cs="Times New Roman"/>
                <w:color w:val="000000" w:themeColor="text1"/>
                <w:lang w:eastAsia="lv-LV"/>
              </w:rPr>
              <w:t>5</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1A167442"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svins</w:t>
            </w:r>
          </w:p>
        </w:tc>
        <w:tc>
          <w:tcPr>
            <w:tcW w:w="1050" w:type="pct"/>
            <w:tcBorders>
              <w:top w:val="outset" w:sz="6" w:space="0" w:color="414142"/>
              <w:left w:val="outset" w:sz="6" w:space="0" w:color="414142"/>
              <w:bottom w:val="outset" w:sz="6" w:space="0" w:color="414142"/>
              <w:right w:val="outset" w:sz="6" w:space="0" w:color="414142"/>
            </w:tcBorders>
            <w:hideMark/>
          </w:tcPr>
          <w:p w14:paraId="6A76D7EC"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10 µg/l</w:t>
            </w:r>
          </w:p>
        </w:tc>
        <w:tc>
          <w:tcPr>
            <w:tcW w:w="2150" w:type="pct"/>
            <w:tcBorders>
              <w:top w:val="outset" w:sz="6" w:space="0" w:color="414142"/>
              <w:left w:val="outset" w:sz="6" w:space="0" w:color="414142"/>
              <w:bottom w:val="outset" w:sz="6" w:space="0" w:color="414142"/>
              <w:right w:val="outset" w:sz="6" w:space="0" w:color="414142"/>
            </w:tcBorders>
            <w:hideMark/>
          </w:tcPr>
          <w:p w14:paraId="6C4671AB" w14:textId="30DD9C01"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
        </w:tc>
      </w:tr>
      <w:tr w:rsidR="001D55A5" w:rsidRPr="001D55A5" w14:paraId="7CDE585D"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02D491FF" w14:textId="50413E9D"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16</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2FF1947E"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dzīvsudrabs</w:t>
            </w:r>
          </w:p>
        </w:tc>
        <w:tc>
          <w:tcPr>
            <w:tcW w:w="1050" w:type="pct"/>
            <w:tcBorders>
              <w:top w:val="outset" w:sz="6" w:space="0" w:color="414142"/>
              <w:left w:val="outset" w:sz="6" w:space="0" w:color="414142"/>
              <w:bottom w:val="outset" w:sz="6" w:space="0" w:color="414142"/>
              <w:right w:val="outset" w:sz="6" w:space="0" w:color="414142"/>
            </w:tcBorders>
            <w:hideMark/>
          </w:tcPr>
          <w:p w14:paraId="61DA69BC"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1,0 µg/l</w:t>
            </w:r>
          </w:p>
        </w:tc>
        <w:tc>
          <w:tcPr>
            <w:tcW w:w="2150" w:type="pct"/>
            <w:tcBorders>
              <w:top w:val="outset" w:sz="6" w:space="0" w:color="414142"/>
              <w:left w:val="outset" w:sz="6" w:space="0" w:color="414142"/>
              <w:bottom w:val="outset" w:sz="6" w:space="0" w:color="414142"/>
              <w:right w:val="outset" w:sz="6" w:space="0" w:color="414142"/>
            </w:tcBorders>
            <w:hideMark/>
          </w:tcPr>
          <w:p w14:paraId="1317387A"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2F520440"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78F0E2E4" w14:textId="385DF2DD"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17</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4C3D2F73"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niķelis</w:t>
            </w:r>
          </w:p>
        </w:tc>
        <w:tc>
          <w:tcPr>
            <w:tcW w:w="1050" w:type="pct"/>
            <w:tcBorders>
              <w:top w:val="outset" w:sz="6" w:space="0" w:color="414142"/>
              <w:left w:val="outset" w:sz="6" w:space="0" w:color="414142"/>
              <w:bottom w:val="outset" w:sz="6" w:space="0" w:color="414142"/>
              <w:right w:val="outset" w:sz="6" w:space="0" w:color="414142"/>
            </w:tcBorders>
            <w:hideMark/>
          </w:tcPr>
          <w:p w14:paraId="62523AE6"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20 µg/l</w:t>
            </w:r>
          </w:p>
        </w:tc>
        <w:tc>
          <w:tcPr>
            <w:tcW w:w="2150" w:type="pct"/>
            <w:tcBorders>
              <w:top w:val="outset" w:sz="6" w:space="0" w:color="414142"/>
              <w:left w:val="outset" w:sz="6" w:space="0" w:color="414142"/>
              <w:bottom w:val="outset" w:sz="6" w:space="0" w:color="414142"/>
              <w:right w:val="outset" w:sz="6" w:space="0" w:color="414142"/>
            </w:tcBorders>
            <w:hideMark/>
          </w:tcPr>
          <w:p w14:paraId="07AA6785" w14:textId="2B07CD0E"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
        </w:tc>
      </w:tr>
      <w:tr w:rsidR="001D55A5" w:rsidRPr="001D55A5" w14:paraId="5B705F70"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7879E828" w14:textId="55906305"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18</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77CC4FB9"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nitrāti</w:t>
            </w:r>
          </w:p>
        </w:tc>
        <w:tc>
          <w:tcPr>
            <w:tcW w:w="1050" w:type="pct"/>
            <w:tcBorders>
              <w:top w:val="outset" w:sz="6" w:space="0" w:color="414142"/>
              <w:left w:val="outset" w:sz="6" w:space="0" w:color="414142"/>
              <w:bottom w:val="outset" w:sz="6" w:space="0" w:color="414142"/>
              <w:right w:val="outset" w:sz="6" w:space="0" w:color="414142"/>
            </w:tcBorders>
            <w:hideMark/>
          </w:tcPr>
          <w:p w14:paraId="741B5C86"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50 mg/l</w:t>
            </w:r>
          </w:p>
        </w:tc>
        <w:tc>
          <w:tcPr>
            <w:tcW w:w="2150" w:type="pct"/>
            <w:tcBorders>
              <w:top w:val="outset" w:sz="6" w:space="0" w:color="414142"/>
              <w:left w:val="outset" w:sz="6" w:space="0" w:color="414142"/>
              <w:bottom w:val="outset" w:sz="6" w:space="0" w:color="414142"/>
              <w:right w:val="outset" w:sz="6" w:space="0" w:color="414142"/>
            </w:tcBorders>
            <w:hideMark/>
          </w:tcPr>
          <w:p w14:paraId="62C0F06D" w14:textId="4E8AEE44"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Ūdenī nitrītu saturs nedrīkst pārsniegt 0,10 mg/l, ja nitrāti </w:t>
            </w:r>
            <w:r w:rsidR="00A21D62" w:rsidRPr="001D55A5">
              <w:rPr>
                <w:rFonts w:ascii="Times New Roman" w:hAnsi="Times New Roman" w:cs="Times New Roman"/>
                <w:color w:val="000000" w:themeColor="text1"/>
                <w:shd w:val="clear" w:color="auto" w:fill="FFFFFF"/>
              </w:rPr>
              <w:t>(NO</w:t>
            </w:r>
            <w:r w:rsidR="00A21D62" w:rsidRPr="001D55A5">
              <w:rPr>
                <w:rStyle w:val="oj-sub"/>
                <w:rFonts w:ascii="Times New Roman" w:hAnsi="Times New Roman" w:cs="Times New Roman"/>
                <w:color w:val="000000" w:themeColor="text1"/>
                <w:shd w:val="clear" w:color="auto" w:fill="FFFFFF"/>
                <w:vertAlign w:val="subscript"/>
              </w:rPr>
              <w:t>3</w:t>
            </w:r>
            <w:r w:rsidR="00A21D62" w:rsidRPr="001D55A5">
              <w:rPr>
                <w:rFonts w:ascii="Times New Roman" w:hAnsi="Times New Roman" w:cs="Times New Roman"/>
                <w:color w:val="000000" w:themeColor="text1"/>
                <w:shd w:val="clear" w:color="auto" w:fill="FFFFFF"/>
              </w:rPr>
              <w:t xml:space="preserve">) </w:t>
            </w:r>
            <w:r w:rsidRPr="001D55A5">
              <w:rPr>
                <w:rFonts w:ascii="Times New Roman" w:eastAsia="Times New Roman" w:hAnsi="Times New Roman" w:cs="Times New Roman"/>
                <w:color w:val="000000" w:themeColor="text1"/>
                <w:lang w:eastAsia="lv-LV"/>
              </w:rPr>
              <w:t xml:space="preserve">(mg/l)/50 + nitrīti </w:t>
            </w:r>
            <w:r w:rsidR="00EE380A" w:rsidRPr="001D55A5">
              <w:rPr>
                <w:rFonts w:ascii="Times New Roman" w:hAnsi="Times New Roman" w:cs="Times New Roman"/>
                <w:color w:val="000000" w:themeColor="text1"/>
                <w:shd w:val="clear" w:color="auto" w:fill="FFFFFF"/>
              </w:rPr>
              <w:t>(NO</w:t>
            </w:r>
            <w:r w:rsidR="00EE380A" w:rsidRPr="001D55A5">
              <w:rPr>
                <w:rStyle w:val="oj-sub"/>
                <w:rFonts w:ascii="Times New Roman" w:hAnsi="Times New Roman" w:cs="Times New Roman"/>
                <w:color w:val="000000" w:themeColor="text1"/>
                <w:shd w:val="clear" w:color="auto" w:fill="FFFFFF"/>
                <w:vertAlign w:val="subscript"/>
              </w:rPr>
              <w:t>2</w:t>
            </w:r>
            <w:r w:rsidR="00EE380A" w:rsidRPr="001D55A5">
              <w:rPr>
                <w:rFonts w:ascii="Times New Roman" w:hAnsi="Times New Roman" w:cs="Times New Roman"/>
                <w:color w:val="000000" w:themeColor="text1"/>
                <w:shd w:val="clear" w:color="auto" w:fill="FFFFFF"/>
              </w:rPr>
              <w:t>)</w:t>
            </w:r>
            <w:r w:rsidR="00EE380A" w:rsidRPr="001D55A5">
              <w:rPr>
                <w:rFonts w:ascii="Times New Roman" w:eastAsia="Times New Roman" w:hAnsi="Times New Roman" w:cs="Times New Roman"/>
                <w:color w:val="000000" w:themeColor="text1"/>
                <w:lang w:eastAsia="lv-LV"/>
              </w:rPr>
              <w:t xml:space="preserve"> </w:t>
            </w:r>
            <w:r w:rsidRPr="001D55A5">
              <w:rPr>
                <w:rFonts w:ascii="Times New Roman" w:eastAsia="Times New Roman" w:hAnsi="Times New Roman" w:cs="Times New Roman"/>
                <w:color w:val="000000" w:themeColor="text1"/>
                <w:lang w:eastAsia="lv-LV"/>
              </w:rPr>
              <w:t>(mg/l)/3 ≤ 1</w:t>
            </w:r>
          </w:p>
          <w:p w14:paraId="58B9654F" w14:textId="1ED46608" w:rsidR="00A21D62" w:rsidRPr="001D55A5" w:rsidRDefault="00A21D62" w:rsidP="008A6A19">
            <w:pPr>
              <w:spacing w:after="0" w:line="240" w:lineRule="auto"/>
              <w:rPr>
                <w:rFonts w:ascii="Times New Roman" w:eastAsia="Times New Roman" w:hAnsi="Times New Roman" w:cs="Times New Roman"/>
                <w:color w:val="000000" w:themeColor="text1"/>
                <w:lang w:eastAsia="lv-LV"/>
              </w:rPr>
            </w:pPr>
          </w:p>
        </w:tc>
      </w:tr>
      <w:tr w:rsidR="001D55A5" w:rsidRPr="001D55A5" w14:paraId="785D6D90"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010A406E" w14:textId="39F56E98"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19</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01566F4A"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nitrīti</w:t>
            </w:r>
          </w:p>
        </w:tc>
        <w:tc>
          <w:tcPr>
            <w:tcW w:w="1050" w:type="pct"/>
            <w:tcBorders>
              <w:top w:val="outset" w:sz="6" w:space="0" w:color="414142"/>
              <w:left w:val="outset" w:sz="6" w:space="0" w:color="414142"/>
              <w:bottom w:val="outset" w:sz="6" w:space="0" w:color="414142"/>
              <w:right w:val="outset" w:sz="6" w:space="0" w:color="414142"/>
            </w:tcBorders>
            <w:hideMark/>
          </w:tcPr>
          <w:p w14:paraId="6BF82D9E"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0,50 mg/l</w:t>
            </w:r>
          </w:p>
        </w:tc>
        <w:tc>
          <w:tcPr>
            <w:tcW w:w="2150" w:type="pct"/>
            <w:tcBorders>
              <w:top w:val="outset" w:sz="6" w:space="0" w:color="414142"/>
              <w:left w:val="outset" w:sz="6" w:space="0" w:color="414142"/>
              <w:bottom w:val="outset" w:sz="6" w:space="0" w:color="414142"/>
              <w:right w:val="outset" w:sz="6" w:space="0" w:color="414142"/>
            </w:tcBorders>
            <w:hideMark/>
          </w:tcPr>
          <w:p w14:paraId="2AFAF388" w14:textId="4EC5BF30"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Ūdenī nitrītu saturs nedrīkst pārsniegt 0,10 mg/l, ja nitrāti </w:t>
            </w:r>
            <w:r w:rsidR="00EE380A" w:rsidRPr="001D55A5">
              <w:rPr>
                <w:rFonts w:ascii="Times New Roman" w:hAnsi="Times New Roman" w:cs="Times New Roman"/>
                <w:color w:val="000000" w:themeColor="text1"/>
                <w:shd w:val="clear" w:color="auto" w:fill="FFFFFF"/>
              </w:rPr>
              <w:t>(NO</w:t>
            </w:r>
            <w:r w:rsidR="00EE380A" w:rsidRPr="001D55A5">
              <w:rPr>
                <w:rStyle w:val="oj-sub"/>
                <w:rFonts w:ascii="Times New Roman" w:hAnsi="Times New Roman" w:cs="Times New Roman"/>
                <w:color w:val="000000" w:themeColor="text1"/>
                <w:shd w:val="clear" w:color="auto" w:fill="FFFFFF"/>
                <w:vertAlign w:val="subscript"/>
              </w:rPr>
              <w:t>3</w:t>
            </w:r>
            <w:r w:rsidR="00EE380A" w:rsidRPr="001D55A5">
              <w:rPr>
                <w:rFonts w:ascii="Times New Roman" w:hAnsi="Times New Roman" w:cs="Times New Roman"/>
                <w:color w:val="000000" w:themeColor="text1"/>
                <w:shd w:val="clear" w:color="auto" w:fill="FFFFFF"/>
              </w:rPr>
              <w:t xml:space="preserve">) </w:t>
            </w:r>
            <w:r w:rsidRPr="001D55A5">
              <w:rPr>
                <w:rFonts w:ascii="Times New Roman" w:eastAsia="Times New Roman" w:hAnsi="Times New Roman" w:cs="Times New Roman"/>
                <w:color w:val="000000" w:themeColor="text1"/>
                <w:lang w:eastAsia="lv-LV"/>
              </w:rPr>
              <w:t xml:space="preserve">(mg/l)/50 + nitrīti </w:t>
            </w:r>
            <w:r w:rsidR="00EE380A" w:rsidRPr="001D55A5">
              <w:rPr>
                <w:rFonts w:ascii="Times New Roman" w:hAnsi="Times New Roman" w:cs="Times New Roman"/>
                <w:color w:val="000000" w:themeColor="text1"/>
                <w:shd w:val="clear" w:color="auto" w:fill="FFFFFF"/>
              </w:rPr>
              <w:t>(NO</w:t>
            </w:r>
            <w:r w:rsidR="00EE380A" w:rsidRPr="001D55A5">
              <w:rPr>
                <w:rStyle w:val="oj-sub"/>
                <w:rFonts w:ascii="Times New Roman" w:hAnsi="Times New Roman" w:cs="Times New Roman"/>
                <w:color w:val="000000" w:themeColor="text1"/>
                <w:shd w:val="clear" w:color="auto" w:fill="FFFFFF"/>
                <w:vertAlign w:val="subscript"/>
              </w:rPr>
              <w:t>2</w:t>
            </w:r>
            <w:r w:rsidR="00EE380A" w:rsidRPr="001D55A5">
              <w:rPr>
                <w:rFonts w:ascii="Times New Roman" w:hAnsi="Times New Roman" w:cs="Times New Roman"/>
                <w:color w:val="000000" w:themeColor="text1"/>
                <w:shd w:val="clear" w:color="auto" w:fill="FFFFFF"/>
              </w:rPr>
              <w:t>)</w:t>
            </w:r>
            <w:r w:rsidR="00EE380A" w:rsidRPr="001D55A5">
              <w:rPr>
                <w:rFonts w:ascii="Times New Roman" w:eastAsia="Times New Roman" w:hAnsi="Times New Roman" w:cs="Times New Roman"/>
                <w:color w:val="000000" w:themeColor="text1"/>
                <w:lang w:eastAsia="lv-LV"/>
              </w:rPr>
              <w:t xml:space="preserve"> </w:t>
            </w:r>
            <w:r w:rsidRPr="001D55A5">
              <w:rPr>
                <w:rFonts w:ascii="Times New Roman" w:eastAsia="Times New Roman" w:hAnsi="Times New Roman" w:cs="Times New Roman"/>
                <w:color w:val="000000" w:themeColor="text1"/>
                <w:lang w:eastAsia="lv-LV"/>
              </w:rPr>
              <w:t>(mg/l)/3 ≤ 1</w:t>
            </w:r>
          </w:p>
        </w:tc>
      </w:tr>
      <w:tr w:rsidR="001D55A5" w:rsidRPr="001D55A5" w14:paraId="20685461" w14:textId="77777777" w:rsidTr="00B756FB">
        <w:trPr>
          <w:trHeight w:val="5424"/>
        </w:trPr>
        <w:tc>
          <w:tcPr>
            <w:tcW w:w="450" w:type="pct"/>
            <w:tcBorders>
              <w:top w:val="outset" w:sz="6" w:space="0" w:color="414142"/>
              <w:left w:val="outset" w:sz="6" w:space="0" w:color="414142"/>
              <w:right w:val="outset" w:sz="6" w:space="0" w:color="414142"/>
            </w:tcBorders>
            <w:hideMark/>
          </w:tcPr>
          <w:p w14:paraId="33412041" w14:textId="0631D33D" w:rsidR="00EE380A" w:rsidRPr="001D55A5" w:rsidRDefault="00EE380A"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C6336A"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0</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right w:val="outset" w:sz="6" w:space="0" w:color="414142"/>
            </w:tcBorders>
            <w:hideMark/>
          </w:tcPr>
          <w:p w14:paraId="647F29AA" w14:textId="77777777" w:rsidR="00EE380A" w:rsidRPr="001D55A5" w:rsidRDefault="00EE380A"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pesticīdi (atsevišķi)</w:t>
            </w:r>
          </w:p>
        </w:tc>
        <w:tc>
          <w:tcPr>
            <w:tcW w:w="1050" w:type="pct"/>
            <w:tcBorders>
              <w:top w:val="outset" w:sz="6" w:space="0" w:color="414142"/>
              <w:left w:val="outset" w:sz="6" w:space="0" w:color="414142"/>
              <w:right w:val="outset" w:sz="6" w:space="0" w:color="414142"/>
            </w:tcBorders>
            <w:hideMark/>
          </w:tcPr>
          <w:p w14:paraId="7D6E469B" w14:textId="77777777" w:rsidR="00EE380A" w:rsidRPr="001D55A5" w:rsidRDefault="00EE380A"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0,10 µg/l</w:t>
            </w:r>
          </w:p>
        </w:tc>
        <w:tc>
          <w:tcPr>
            <w:tcW w:w="2150" w:type="pct"/>
            <w:tcBorders>
              <w:top w:val="outset" w:sz="6" w:space="0" w:color="414142"/>
              <w:left w:val="outset" w:sz="6" w:space="0" w:color="414142"/>
              <w:bottom w:val="outset" w:sz="6" w:space="0" w:color="414142"/>
              <w:right w:val="outset" w:sz="6" w:space="0" w:color="414142"/>
            </w:tcBorders>
            <w:hideMark/>
          </w:tcPr>
          <w:p w14:paraId="228B1DE2" w14:textId="6FA2D5F4" w:rsidR="000D1C12" w:rsidRPr="001D55A5" w:rsidRDefault="00EE380A" w:rsidP="008A6A19">
            <w:pPr>
              <w:shd w:val="clear" w:color="auto" w:fill="FFFFFF"/>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Pesticīdu grupai pielīdzināmi šādi augu aizsardzības līdzekļi:</w:t>
            </w:r>
            <w:r w:rsidRPr="001D55A5">
              <w:rPr>
                <w:rFonts w:ascii="Times New Roman" w:eastAsia="Times New Roman" w:hAnsi="Times New Roman" w:cs="Times New Roman"/>
                <w:color w:val="000000" w:themeColor="text1"/>
                <w:lang w:eastAsia="lv-LV"/>
              </w:rPr>
              <w:br/>
              <w:t>a) organiskie insekticīdi, organiskie herbicīdi;</w:t>
            </w:r>
            <w:r w:rsidRPr="001D55A5">
              <w:rPr>
                <w:rFonts w:ascii="Times New Roman" w:eastAsia="Times New Roman" w:hAnsi="Times New Roman" w:cs="Times New Roman"/>
                <w:color w:val="000000" w:themeColor="text1"/>
                <w:lang w:eastAsia="lv-LV"/>
              </w:rPr>
              <w:br/>
              <w:t>b) organiskie fungicīdi, organiskie nematocīdi;</w:t>
            </w:r>
            <w:r w:rsidRPr="001D55A5">
              <w:rPr>
                <w:rFonts w:ascii="Times New Roman" w:eastAsia="Times New Roman" w:hAnsi="Times New Roman" w:cs="Times New Roman"/>
                <w:color w:val="000000" w:themeColor="text1"/>
                <w:lang w:eastAsia="lv-LV"/>
              </w:rPr>
              <w:br/>
              <w:t>c) organiskie akaricīdi, organiskie algicīdi;</w:t>
            </w:r>
            <w:r w:rsidRPr="001D55A5">
              <w:rPr>
                <w:rFonts w:ascii="Times New Roman" w:eastAsia="Times New Roman" w:hAnsi="Times New Roman" w:cs="Times New Roman"/>
                <w:color w:val="000000" w:themeColor="text1"/>
                <w:lang w:eastAsia="lv-LV"/>
              </w:rPr>
              <w:br/>
              <w:t xml:space="preserve">d) organiskie </w:t>
            </w:r>
            <w:proofErr w:type="spellStart"/>
            <w:r w:rsidRPr="001D55A5">
              <w:rPr>
                <w:rFonts w:ascii="Times New Roman" w:eastAsia="Times New Roman" w:hAnsi="Times New Roman" w:cs="Times New Roman"/>
                <w:color w:val="000000" w:themeColor="text1"/>
                <w:lang w:eastAsia="lv-LV"/>
              </w:rPr>
              <w:t>rodenticīdi</w:t>
            </w:r>
            <w:proofErr w:type="spellEnd"/>
            <w:r w:rsidRPr="001D55A5">
              <w:rPr>
                <w:rFonts w:ascii="Times New Roman" w:eastAsia="Times New Roman" w:hAnsi="Times New Roman" w:cs="Times New Roman"/>
                <w:color w:val="000000" w:themeColor="text1"/>
                <w:lang w:eastAsia="lv-LV"/>
              </w:rPr>
              <w:t xml:space="preserve">, organiskie </w:t>
            </w:r>
            <w:proofErr w:type="spellStart"/>
            <w:r w:rsidRPr="001D55A5">
              <w:rPr>
                <w:rFonts w:ascii="Times New Roman" w:eastAsia="Times New Roman" w:hAnsi="Times New Roman" w:cs="Times New Roman"/>
                <w:color w:val="000000" w:themeColor="text1"/>
                <w:lang w:eastAsia="lv-LV"/>
              </w:rPr>
              <w:t>slimicīdi</w:t>
            </w:r>
            <w:proofErr w:type="spellEnd"/>
            <w:r w:rsidRPr="001D55A5">
              <w:rPr>
                <w:rFonts w:ascii="Times New Roman" w:eastAsia="Times New Roman" w:hAnsi="Times New Roman" w:cs="Times New Roman"/>
                <w:color w:val="000000" w:themeColor="text1"/>
                <w:lang w:eastAsia="lv-LV"/>
              </w:rPr>
              <w:t>;</w:t>
            </w:r>
            <w:r w:rsidRPr="001D55A5">
              <w:rPr>
                <w:rFonts w:ascii="Times New Roman" w:eastAsia="Times New Roman" w:hAnsi="Times New Roman" w:cs="Times New Roman"/>
                <w:color w:val="000000" w:themeColor="text1"/>
                <w:lang w:eastAsia="lv-LV"/>
              </w:rPr>
              <w:br/>
              <w:t xml:space="preserve">e) tiem pielīdzinātie produkti (augšanas regulatori) un </w:t>
            </w:r>
            <w:r w:rsidR="000D1C12" w:rsidRPr="001D55A5">
              <w:rPr>
                <w:rFonts w:ascii="Times New Roman" w:eastAsia="Times New Roman" w:hAnsi="Times New Roman" w:cs="Times New Roman"/>
                <w:color w:val="000000" w:themeColor="text1"/>
                <w:lang w:eastAsia="lv-LV"/>
              </w:rPr>
              <w:t>metabolīti, kā definēts Eiropas Parlamenta un Padomes 2009.gada 21.oktobra Regulas (EK) Nr. 1107/2009 par augu aizsardzības līdzekļu laišanu tirgū 3. panta 32. punktā, kurus uzskata par nozīmīgiem attiecībā uz dzeramo ūdeni.</w:t>
            </w:r>
          </w:p>
          <w:p w14:paraId="0A979F13" w14:textId="1D2505C6" w:rsidR="000D1C12" w:rsidRPr="001D55A5" w:rsidRDefault="000D1C12" w:rsidP="008A6A19">
            <w:pPr>
              <w:shd w:val="clear" w:color="auto" w:fill="FFFFFF"/>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Pesticīdu metabolītu uzskata par nozīmīgu dzeramajam ūdenim, ja ir pamats uzskatīt, ka pesticīda mērķa iedarbības ziņā tam piemīt raksturīgas īpašības, kas ir salīdzināmas ar tām, kādas piemīt vielai, no kuras tas radies, vai ka tas (pats vai tā transformācijas produkti) rada risku patērētāju veselībai.</w:t>
            </w:r>
          </w:p>
          <w:p w14:paraId="5FC23B3F" w14:textId="77777777" w:rsidR="000D1C12" w:rsidRPr="001D55A5" w:rsidRDefault="000D1C12" w:rsidP="008A6A19">
            <w:pPr>
              <w:pStyle w:val="oj-tbl-txt"/>
              <w:shd w:val="clear" w:color="auto" w:fill="FFFFFF"/>
              <w:spacing w:before="0" w:beforeAutospacing="0" w:after="0" w:afterAutospacing="0"/>
              <w:rPr>
                <w:color w:val="000000" w:themeColor="text1"/>
                <w:sz w:val="22"/>
                <w:szCs w:val="22"/>
              </w:rPr>
            </w:pPr>
            <w:r w:rsidRPr="001D55A5">
              <w:rPr>
                <w:color w:val="000000" w:themeColor="text1"/>
                <w:sz w:val="22"/>
                <w:szCs w:val="22"/>
              </w:rPr>
              <w:t xml:space="preserve">Parametra vērtību 0,10 </w:t>
            </w:r>
            <w:proofErr w:type="spellStart"/>
            <w:r w:rsidRPr="001D55A5">
              <w:rPr>
                <w:color w:val="000000" w:themeColor="text1"/>
                <w:sz w:val="22"/>
                <w:szCs w:val="22"/>
              </w:rPr>
              <w:t>μg</w:t>
            </w:r>
            <w:proofErr w:type="spellEnd"/>
            <w:r w:rsidRPr="001D55A5">
              <w:rPr>
                <w:color w:val="000000" w:themeColor="text1"/>
                <w:sz w:val="22"/>
                <w:szCs w:val="22"/>
              </w:rPr>
              <w:t>/l katram pesticīdam piemēro atsevišķi.</w:t>
            </w:r>
          </w:p>
          <w:p w14:paraId="3967B861" w14:textId="77777777" w:rsidR="000D1C12" w:rsidRPr="001D55A5" w:rsidRDefault="000D1C12" w:rsidP="008A6A19">
            <w:pPr>
              <w:pStyle w:val="oj-tbl-txt"/>
              <w:shd w:val="clear" w:color="auto" w:fill="FFFFFF"/>
              <w:spacing w:before="0" w:beforeAutospacing="0" w:after="0" w:afterAutospacing="0"/>
              <w:rPr>
                <w:color w:val="000000" w:themeColor="text1"/>
                <w:sz w:val="22"/>
                <w:szCs w:val="22"/>
              </w:rPr>
            </w:pPr>
            <w:r w:rsidRPr="001D55A5">
              <w:rPr>
                <w:color w:val="000000" w:themeColor="text1"/>
                <w:sz w:val="22"/>
                <w:szCs w:val="22"/>
              </w:rPr>
              <w:t xml:space="preserve">Aldrīna, dieldrīna, heptahlora un </w:t>
            </w:r>
            <w:proofErr w:type="spellStart"/>
            <w:r w:rsidRPr="001D55A5">
              <w:rPr>
                <w:color w:val="000000" w:themeColor="text1"/>
                <w:sz w:val="22"/>
                <w:szCs w:val="22"/>
              </w:rPr>
              <w:t>heptahlorepoksīda</w:t>
            </w:r>
            <w:proofErr w:type="spellEnd"/>
            <w:r w:rsidRPr="001D55A5">
              <w:rPr>
                <w:color w:val="000000" w:themeColor="text1"/>
                <w:sz w:val="22"/>
                <w:szCs w:val="22"/>
              </w:rPr>
              <w:t xml:space="preserve"> gadījumā parametra vērtība ir 0,030 </w:t>
            </w:r>
            <w:proofErr w:type="spellStart"/>
            <w:r w:rsidRPr="001D55A5">
              <w:rPr>
                <w:color w:val="000000" w:themeColor="text1"/>
                <w:sz w:val="22"/>
                <w:szCs w:val="22"/>
              </w:rPr>
              <w:t>μg</w:t>
            </w:r>
            <w:proofErr w:type="spellEnd"/>
            <w:r w:rsidRPr="001D55A5">
              <w:rPr>
                <w:color w:val="000000" w:themeColor="text1"/>
                <w:sz w:val="22"/>
                <w:szCs w:val="22"/>
              </w:rPr>
              <w:t>/l.</w:t>
            </w:r>
          </w:p>
          <w:p w14:paraId="75BE4BA1" w14:textId="7766856F" w:rsidR="00EE380A" w:rsidRPr="001D55A5" w:rsidRDefault="00B87927" w:rsidP="008A6A19">
            <w:pPr>
              <w:pStyle w:val="oj-tbl-txt"/>
              <w:shd w:val="clear" w:color="auto" w:fill="FFFFFF"/>
              <w:spacing w:before="0" w:beforeAutospacing="0" w:after="0" w:afterAutospacing="0"/>
              <w:rPr>
                <w:color w:val="000000" w:themeColor="text1"/>
                <w:sz w:val="22"/>
                <w:szCs w:val="22"/>
              </w:rPr>
            </w:pPr>
            <w:r w:rsidRPr="001D55A5">
              <w:rPr>
                <w:color w:val="000000" w:themeColor="text1"/>
                <w:sz w:val="22"/>
                <w:szCs w:val="22"/>
              </w:rPr>
              <w:t>Paškontrolē nepieciešams iekļaut t</w:t>
            </w:r>
            <w:r w:rsidR="000D1C12" w:rsidRPr="001D55A5">
              <w:rPr>
                <w:color w:val="000000" w:themeColor="text1"/>
                <w:sz w:val="22"/>
                <w:szCs w:val="22"/>
              </w:rPr>
              <w:t xml:space="preserve">ikai </w:t>
            </w:r>
            <w:r w:rsidRPr="001D55A5">
              <w:rPr>
                <w:color w:val="000000" w:themeColor="text1"/>
                <w:sz w:val="22"/>
                <w:szCs w:val="22"/>
              </w:rPr>
              <w:t xml:space="preserve">tos </w:t>
            </w:r>
            <w:r w:rsidR="000D1C12" w:rsidRPr="001D55A5">
              <w:rPr>
                <w:color w:val="000000" w:themeColor="text1"/>
                <w:sz w:val="22"/>
                <w:szCs w:val="22"/>
              </w:rPr>
              <w:t>pesticīd</w:t>
            </w:r>
            <w:r w:rsidRPr="001D55A5">
              <w:rPr>
                <w:color w:val="000000" w:themeColor="text1"/>
                <w:sz w:val="22"/>
                <w:szCs w:val="22"/>
              </w:rPr>
              <w:t>us</w:t>
            </w:r>
            <w:r w:rsidR="000D1C12" w:rsidRPr="001D55A5">
              <w:rPr>
                <w:color w:val="000000" w:themeColor="text1"/>
                <w:sz w:val="22"/>
                <w:szCs w:val="22"/>
              </w:rPr>
              <w:t xml:space="preserve">, kas varētu būt klātesoši </w:t>
            </w:r>
          </w:p>
        </w:tc>
      </w:tr>
      <w:tr w:rsidR="001D55A5" w:rsidRPr="001D55A5" w14:paraId="39B669E0" w14:textId="77777777" w:rsidTr="00540BC4">
        <w:tc>
          <w:tcPr>
            <w:tcW w:w="450" w:type="pct"/>
            <w:tcBorders>
              <w:top w:val="outset" w:sz="6" w:space="0" w:color="414142"/>
              <w:left w:val="outset" w:sz="6" w:space="0" w:color="414142"/>
              <w:bottom w:val="outset" w:sz="6" w:space="0" w:color="414142"/>
              <w:right w:val="outset" w:sz="6" w:space="0" w:color="414142"/>
            </w:tcBorders>
          </w:tcPr>
          <w:p w14:paraId="1FD9E8E6" w14:textId="424BABBE" w:rsidR="00EE380A" w:rsidRPr="001D55A5" w:rsidRDefault="00EE380A"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C6336A"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1</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tcPr>
          <w:p w14:paraId="05C8846B" w14:textId="3C20C9AC" w:rsidR="00EE380A" w:rsidRPr="001D55A5" w:rsidRDefault="00EE380A"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pesticīdi (kopā)</w:t>
            </w:r>
          </w:p>
        </w:tc>
        <w:tc>
          <w:tcPr>
            <w:tcW w:w="1050" w:type="pct"/>
            <w:tcBorders>
              <w:top w:val="outset" w:sz="6" w:space="0" w:color="414142"/>
              <w:left w:val="outset" w:sz="6" w:space="0" w:color="414142"/>
              <w:bottom w:val="outset" w:sz="6" w:space="0" w:color="414142"/>
              <w:right w:val="outset" w:sz="6" w:space="0" w:color="414142"/>
            </w:tcBorders>
          </w:tcPr>
          <w:p w14:paraId="788CAD92" w14:textId="5D8A9E7C" w:rsidR="00EE380A" w:rsidRPr="001D55A5" w:rsidRDefault="00EE380A"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0,50 µg/l</w:t>
            </w:r>
          </w:p>
        </w:tc>
        <w:tc>
          <w:tcPr>
            <w:tcW w:w="2150" w:type="pct"/>
            <w:tcBorders>
              <w:top w:val="outset" w:sz="6" w:space="0" w:color="414142"/>
              <w:left w:val="outset" w:sz="6" w:space="0" w:color="414142"/>
              <w:bottom w:val="outset" w:sz="6" w:space="0" w:color="414142"/>
              <w:right w:val="outset" w:sz="6" w:space="0" w:color="414142"/>
            </w:tcBorders>
          </w:tcPr>
          <w:p w14:paraId="47EBBCCA" w14:textId="77777777" w:rsidR="00EE380A" w:rsidRPr="001D55A5" w:rsidRDefault="00EE380A" w:rsidP="008A6A19">
            <w:pPr>
              <w:spacing w:after="0" w:line="240" w:lineRule="auto"/>
              <w:rPr>
                <w:rFonts w:ascii="Times New Roman" w:eastAsia="Times New Roman" w:hAnsi="Times New Roman" w:cs="Times New Roman"/>
                <w:color w:val="000000" w:themeColor="text1"/>
                <w:lang w:eastAsia="lv-LV"/>
              </w:rPr>
            </w:pPr>
          </w:p>
        </w:tc>
      </w:tr>
      <w:tr w:rsidR="001D55A5" w:rsidRPr="001D55A5" w14:paraId="30110407"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4D7BD935" w14:textId="1930720A"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2.2</w:t>
            </w:r>
            <w:r w:rsidR="009E263C" w:rsidRPr="001D55A5">
              <w:rPr>
                <w:rFonts w:ascii="Times New Roman" w:eastAsia="Times New Roman" w:hAnsi="Times New Roman" w:cs="Times New Roman"/>
                <w:color w:val="000000" w:themeColor="text1"/>
                <w:lang w:eastAsia="lv-LV"/>
              </w:rPr>
              <w:t>2</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2348A68A"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policikliskie aromātiskie ogļūdeņraži</w:t>
            </w:r>
          </w:p>
        </w:tc>
        <w:tc>
          <w:tcPr>
            <w:tcW w:w="1050" w:type="pct"/>
            <w:tcBorders>
              <w:top w:val="outset" w:sz="6" w:space="0" w:color="414142"/>
              <w:left w:val="outset" w:sz="6" w:space="0" w:color="414142"/>
              <w:bottom w:val="outset" w:sz="6" w:space="0" w:color="414142"/>
              <w:right w:val="outset" w:sz="6" w:space="0" w:color="414142"/>
            </w:tcBorders>
            <w:hideMark/>
          </w:tcPr>
          <w:p w14:paraId="3529BF45"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0,10 µg/l</w:t>
            </w:r>
          </w:p>
        </w:tc>
        <w:tc>
          <w:tcPr>
            <w:tcW w:w="2150" w:type="pct"/>
            <w:tcBorders>
              <w:top w:val="outset" w:sz="6" w:space="0" w:color="414142"/>
              <w:left w:val="outset" w:sz="6" w:space="0" w:color="414142"/>
              <w:bottom w:val="outset" w:sz="6" w:space="0" w:color="414142"/>
              <w:right w:val="outset" w:sz="6" w:space="0" w:color="414142"/>
            </w:tcBorders>
            <w:hideMark/>
          </w:tcPr>
          <w:p w14:paraId="5BE2928B" w14:textId="77777777" w:rsidR="00504406" w:rsidRPr="001D55A5" w:rsidRDefault="00504406"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Šādu noteiktu savienojumu summārā </w:t>
            </w:r>
            <w:r w:rsidR="00540BC4" w:rsidRPr="001D55A5">
              <w:rPr>
                <w:rFonts w:ascii="Times New Roman" w:eastAsia="Times New Roman" w:hAnsi="Times New Roman" w:cs="Times New Roman"/>
                <w:color w:val="000000" w:themeColor="text1"/>
                <w:lang w:eastAsia="lv-LV"/>
              </w:rPr>
              <w:t>koncentrācija</w:t>
            </w:r>
            <w:r w:rsidRPr="001D55A5">
              <w:rPr>
                <w:rFonts w:ascii="Times New Roman" w:eastAsia="Times New Roman" w:hAnsi="Times New Roman" w:cs="Times New Roman"/>
                <w:color w:val="000000" w:themeColor="text1"/>
                <w:lang w:eastAsia="lv-LV"/>
              </w:rPr>
              <w:t>:</w:t>
            </w:r>
          </w:p>
          <w:p w14:paraId="73160D81" w14:textId="7A597212"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a) </w:t>
            </w:r>
            <w:proofErr w:type="spellStart"/>
            <w:r w:rsidRPr="001D55A5">
              <w:rPr>
                <w:rFonts w:ascii="Times New Roman" w:eastAsia="Times New Roman" w:hAnsi="Times New Roman" w:cs="Times New Roman"/>
                <w:color w:val="000000" w:themeColor="text1"/>
                <w:lang w:eastAsia="lv-LV"/>
              </w:rPr>
              <w:t>benzo(b)fluorantēns</w:t>
            </w:r>
            <w:proofErr w:type="spellEnd"/>
            <w:r w:rsidRPr="001D55A5">
              <w:rPr>
                <w:rFonts w:ascii="Times New Roman" w:eastAsia="Times New Roman" w:hAnsi="Times New Roman" w:cs="Times New Roman"/>
                <w:color w:val="000000" w:themeColor="text1"/>
                <w:lang w:eastAsia="lv-LV"/>
              </w:rPr>
              <w:t>;</w:t>
            </w:r>
            <w:r w:rsidRPr="001D55A5">
              <w:rPr>
                <w:rFonts w:ascii="Times New Roman" w:eastAsia="Times New Roman" w:hAnsi="Times New Roman" w:cs="Times New Roman"/>
                <w:color w:val="000000" w:themeColor="text1"/>
                <w:lang w:eastAsia="lv-LV"/>
              </w:rPr>
              <w:br/>
              <w:t xml:space="preserve">b) </w:t>
            </w:r>
            <w:proofErr w:type="spellStart"/>
            <w:r w:rsidRPr="001D55A5">
              <w:rPr>
                <w:rFonts w:ascii="Times New Roman" w:eastAsia="Times New Roman" w:hAnsi="Times New Roman" w:cs="Times New Roman"/>
                <w:color w:val="000000" w:themeColor="text1"/>
                <w:lang w:eastAsia="lv-LV"/>
              </w:rPr>
              <w:t>benzo(k)fluorantēns</w:t>
            </w:r>
            <w:proofErr w:type="spellEnd"/>
            <w:r w:rsidRPr="001D55A5">
              <w:rPr>
                <w:rFonts w:ascii="Times New Roman" w:eastAsia="Times New Roman" w:hAnsi="Times New Roman" w:cs="Times New Roman"/>
                <w:color w:val="000000" w:themeColor="text1"/>
                <w:lang w:eastAsia="lv-LV"/>
              </w:rPr>
              <w:t>;</w:t>
            </w:r>
            <w:r w:rsidRPr="001D55A5">
              <w:rPr>
                <w:rFonts w:ascii="Times New Roman" w:eastAsia="Times New Roman" w:hAnsi="Times New Roman" w:cs="Times New Roman"/>
                <w:color w:val="000000" w:themeColor="text1"/>
                <w:lang w:eastAsia="lv-LV"/>
              </w:rPr>
              <w:br/>
              <w:t xml:space="preserve">c) </w:t>
            </w:r>
            <w:proofErr w:type="spellStart"/>
            <w:r w:rsidRPr="001D55A5">
              <w:rPr>
                <w:rFonts w:ascii="Times New Roman" w:eastAsia="Times New Roman" w:hAnsi="Times New Roman" w:cs="Times New Roman"/>
                <w:color w:val="000000" w:themeColor="text1"/>
                <w:lang w:eastAsia="lv-LV"/>
              </w:rPr>
              <w:t>benzo(ghi)perilēns</w:t>
            </w:r>
            <w:proofErr w:type="spellEnd"/>
            <w:r w:rsidRPr="001D55A5">
              <w:rPr>
                <w:rFonts w:ascii="Times New Roman" w:eastAsia="Times New Roman" w:hAnsi="Times New Roman" w:cs="Times New Roman"/>
                <w:color w:val="000000" w:themeColor="text1"/>
                <w:lang w:eastAsia="lv-LV"/>
              </w:rPr>
              <w:t>;</w:t>
            </w:r>
            <w:r w:rsidRPr="001D55A5">
              <w:rPr>
                <w:rFonts w:ascii="Times New Roman" w:eastAsia="Times New Roman" w:hAnsi="Times New Roman" w:cs="Times New Roman"/>
                <w:color w:val="000000" w:themeColor="text1"/>
                <w:lang w:eastAsia="lv-LV"/>
              </w:rPr>
              <w:br/>
              <w:t>d) indeno(1,2,3-</w:t>
            </w:r>
            <w:proofErr w:type="spellStart"/>
            <w:r w:rsidRPr="001D55A5">
              <w:rPr>
                <w:rFonts w:ascii="Times New Roman" w:eastAsia="Times New Roman" w:hAnsi="Times New Roman" w:cs="Times New Roman"/>
                <w:color w:val="000000" w:themeColor="text1"/>
                <w:lang w:eastAsia="lv-LV"/>
              </w:rPr>
              <w:t>cd)pirēns</w:t>
            </w:r>
            <w:proofErr w:type="spellEnd"/>
          </w:p>
        </w:tc>
      </w:tr>
      <w:tr w:rsidR="001D55A5" w:rsidRPr="001D55A5" w14:paraId="652248A6"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17D44541" w14:textId="51067804"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lastRenderedPageBreak/>
              <w:t>2.</w:t>
            </w:r>
            <w:r w:rsidR="009E263C" w:rsidRPr="001D55A5">
              <w:rPr>
                <w:rFonts w:ascii="Times New Roman" w:eastAsia="Times New Roman" w:hAnsi="Times New Roman" w:cs="Times New Roman"/>
                <w:color w:val="000000" w:themeColor="text1"/>
                <w:lang w:eastAsia="lv-LV"/>
              </w:rPr>
              <w:t>23</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457197BE"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selēns</w:t>
            </w:r>
          </w:p>
        </w:tc>
        <w:tc>
          <w:tcPr>
            <w:tcW w:w="1050" w:type="pct"/>
            <w:tcBorders>
              <w:top w:val="outset" w:sz="6" w:space="0" w:color="414142"/>
              <w:left w:val="outset" w:sz="6" w:space="0" w:color="414142"/>
              <w:bottom w:val="outset" w:sz="6" w:space="0" w:color="414142"/>
              <w:right w:val="outset" w:sz="6" w:space="0" w:color="414142"/>
            </w:tcBorders>
            <w:hideMark/>
          </w:tcPr>
          <w:p w14:paraId="31D738A7" w14:textId="50B17F86" w:rsidR="00540BC4" w:rsidRPr="001D55A5" w:rsidRDefault="00504406"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540BC4" w:rsidRPr="001D55A5">
              <w:rPr>
                <w:rFonts w:ascii="Times New Roman" w:eastAsia="Times New Roman" w:hAnsi="Times New Roman" w:cs="Times New Roman"/>
                <w:color w:val="000000" w:themeColor="text1"/>
                <w:lang w:eastAsia="lv-LV"/>
              </w:rPr>
              <w:t>0 µg/l</w:t>
            </w:r>
          </w:p>
        </w:tc>
        <w:tc>
          <w:tcPr>
            <w:tcW w:w="2150" w:type="pct"/>
            <w:tcBorders>
              <w:top w:val="outset" w:sz="6" w:space="0" w:color="414142"/>
              <w:left w:val="outset" w:sz="6" w:space="0" w:color="414142"/>
              <w:bottom w:val="outset" w:sz="6" w:space="0" w:color="414142"/>
              <w:right w:val="outset" w:sz="6" w:space="0" w:color="414142"/>
            </w:tcBorders>
            <w:hideMark/>
          </w:tcPr>
          <w:p w14:paraId="28A53656" w14:textId="603C033C" w:rsidR="00540BC4" w:rsidRPr="001D55A5" w:rsidRDefault="00504406"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hAnsi="Times New Roman" w:cs="Times New Roman"/>
                <w:color w:val="000000" w:themeColor="text1"/>
                <w:shd w:val="clear" w:color="auto" w:fill="FFFFFF"/>
              </w:rPr>
              <w:t xml:space="preserve">Parametra vērtību 30 </w:t>
            </w:r>
            <w:proofErr w:type="spellStart"/>
            <w:r w:rsidRPr="001D55A5">
              <w:rPr>
                <w:rFonts w:ascii="Times New Roman" w:hAnsi="Times New Roman" w:cs="Times New Roman"/>
                <w:color w:val="000000" w:themeColor="text1"/>
                <w:shd w:val="clear" w:color="auto" w:fill="FFFFFF"/>
              </w:rPr>
              <w:t>μg</w:t>
            </w:r>
            <w:proofErr w:type="spellEnd"/>
            <w:r w:rsidRPr="001D55A5">
              <w:rPr>
                <w:rFonts w:ascii="Times New Roman" w:hAnsi="Times New Roman" w:cs="Times New Roman"/>
                <w:color w:val="000000" w:themeColor="text1"/>
                <w:shd w:val="clear" w:color="auto" w:fill="FFFFFF"/>
              </w:rPr>
              <w:t>/l piemēro reģionos, kur ģeoloģiskie apstākļi varētu radīt augstus selēna līmeņus gruntsūdeņos.</w:t>
            </w:r>
          </w:p>
        </w:tc>
      </w:tr>
      <w:tr w:rsidR="001D55A5" w:rsidRPr="001D55A5" w14:paraId="5255DDDA"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6F49E61D" w14:textId="29488062"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24</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010DD043"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roofErr w:type="spellStart"/>
            <w:r w:rsidRPr="001D55A5">
              <w:rPr>
                <w:rFonts w:ascii="Times New Roman" w:eastAsia="Times New Roman" w:hAnsi="Times New Roman" w:cs="Times New Roman"/>
                <w:color w:val="000000" w:themeColor="text1"/>
                <w:lang w:eastAsia="lv-LV"/>
              </w:rPr>
              <w:t>tetrahloretēns</w:t>
            </w:r>
            <w:proofErr w:type="spellEnd"/>
            <w:r w:rsidRPr="001D55A5">
              <w:rPr>
                <w:rFonts w:ascii="Times New Roman" w:eastAsia="Times New Roman" w:hAnsi="Times New Roman" w:cs="Times New Roman"/>
                <w:color w:val="000000" w:themeColor="text1"/>
                <w:lang w:eastAsia="lv-LV"/>
              </w:rPr>
              <w:t xml:space="preserve"> un </w:t>
            </w:r>
            <w:proofErr w:type="spellStart"/>
            <w:r w:rsidRPr="001D55A5">
              <w:rPr>
                <w:rFonts w:ascii="Times New Roman" w:eastAsia="Times New Roman" w:hAnsi="Times New Roman" w:cs="Times New Roman"/>
                <w:color w:val="000000" w:themeColor="text1"/>
                <w:lang w:eastAsia="lv-LV"/>
              </w:rPr>
              <w:t>trihloretēns</w:t>
            </w:r>
            <w:proofErr w:type="spellEnd"/>
          </w:p>
        </w:tc>
        <w:tc>
          <w:tcPr>
            <w:tcW w:w="1050" w:type="pct"/>
            <w:tcBorders>
              <w:top w:val="outset" w:sz="6" w:space="0" w:color="414142"/>
              <w:left w:val="outset" w:sz="6" w:space="0" w:color="414142"/>
              <w:bottom w:val="outset" w:sz="6" w:space="0" w:color="414142"/>
              <w:right w:val="outset" w:sz="6" w:space="0" w:color="414142"/>
            </w:tcBorders>
            <w:vAlign w:val="center"/>
            <w:hideMark/>
          </w:tcPr>
          <w:p w14:paraId="09FB5935"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10 µg/l</w:t>
            </w:r>
          </w:p>
        </w:tc>
        <w:tc>
          <w:tcPr>
            <w:tcW w:w="2150" w:type="pct"/>
            <w:tcBorders>
              <w:top w:val="outset" w:sz="6" w:space="0" w:color="414142"/>
              <w:left w:val="outset" w:sz="6" w:space="0" w:color="414142"/>
              <w:bottom w:val="outset" w:sz="6" w:space="0" w:color="414142"/>
              <w:right w:val="outset" w:sz="6" w:space="0" w:color="414142"/>
            </w:tcBorders>
            <w:vAlign w:val="center"/>
            <w:hideMark/>
          </w:tcPr>
          <w:p w14:paraId="0A9A08F2"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Noteikto vielu koncentrāciju summa</w:t>
            </w:r>
          </w:p>
        </w:tc>
      </w:tr>
      <w:tr w:rsidR="001D55A5" w:rsidRPr="001D55A5" w14:paraId="530AB0E6"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432CE3A7" w14:textId="140AEA99"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25</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2C264B98"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roofErr w:type="spellStart"/>
            <w:r w:rsidRPr="001D55A5">
              <w:rPr>
                <w:rFonts w:ascii="Times New Roman" w:eastAsia="Times New Roman" w:hAnsi="Times New Roman" w:cs="Times New Roman"/>
                <w:color w:val="000000" w:themeColor="text1"/>
                <w:lang w:eastAsia="lv-LV"/>
              </w:rPr>
              <w:t>trihalogēnmetāni</w:t>
            </w:r>
            <w:proofErr w:type="spellEnd"/>
            <w:r w:rsidRPr="001D55A5">
              <w:rPr>
                <w:rFonts w:ascii="Times New Roman" w:eastAsia="Times New Roman" w:hAnsi="Times New Roman" w:cs="Times New Roman"/>
                <w:color w:val="000000" w:themeColor="text1"/>
                <w:lang w:eastAsia="lv-LV"/>
              </w:rPr>
              <w:t xml:space="preserve"> (kopā)</w:t>
            </w:r>
          </w:p>
        </w:tc>
        <w:tc>
          <w:tcPr>
            <w:tcW w:w="1050" w:type="pct"/>
            <w:tcBorders>
              <w:top w:val="outset" w:sz="6" w:space="0" w:color="414142"/>
              <w:left w:val="outset" w:sz="6" w:space="0" w:color="414142"/>
              <w:bottom w:val="outset" w:sz="6" w:space="0" w:color="414142"/>
              <w:right w:val="outset" w:sz="6" w:space="0" w:color="414142"/>
            </w:tcBorders>
            <w:vAlign w:val="center"/>
            <w:hideMark/>
          </w:tcPr>
          <w:p w14:paraId="542EDC76"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100 µg/l</w:t>
            </w:r>
          </w:p>
        </w:tc>
        <w:tc>
          <w:tcPr>
            <w:tcW w:w="2150" w:type="pct"/>
            <w:tcBorders>
              <w:top w:val="outset" w:sz="6" w:space="0" w:color="414142"/>
              <w:left w:val="outset" w:sz="6" w:space="0" w:color="414142"/>
              <w:bottom w:val="outset" w:sz="6" w:space="0" w:color="414142"/>
              <w:right w:val="outset" w:sz="6" w:space="0" w:color="414142"/>
            </w:tcBorders>
            <w:hideMark/>
          </w:tcPr>
          <w:p w14:paraId="66CECE84" w14:textId="0BC1C1FB" w:rsidR="00504406" w:rsidRPr="001D55A5" w:rsidRDefault="00504406" w:rsidP="008A6A19">
            <w:pPr>
              <w:pStyle w:val="oj-tbl-txt"/>
              <w:shd w:val="clear" w:color="auto" w:fill="FFFFFF"/>
              <w:spacing w:before="0" w:beforeAutospacing="0" w:after="0" w:afterAutospacing="0"/>
              <w:rPr>
                <w:color w:val="000000" w:themeColor="text1"/>
                <w:sz w:val="22"/>
                <w:szCs w:val="22"/>
              </w:rPr>
            </w:pPr>
            <w:r w:rsidRPr="001D55A5">
              <w:rPr>
                <w:color w:val="000000" w:themeColor="text1"/>
                <w:sz w:val="22"/>
                <w:szCs w:val="22"/>
              </w:rPr>
              <w:t xml:space="preserve">Šādu noteiktu vielu koncentrāciju summa: hloroforms, </w:t>
            </w:r>
            <w:proofErr w:type="spellStart"/>
            <w:r w:rsidRPr="001D55A5">
              <w:rPr>
                <w:color w:val="000000" w:themeColor="text1"/>
                <w:sz w:val="22"/>
                <w:szCs w:val="22"/>
              </w:rPr>
              <w:t>bromoforms</w:t>
            </w:r>
            <w:proofErr w:type="spellEnd"/>
            <w:r w:rsidRPr="001D55A5">
              <w:rPr>
                <w:color w:val="000000" w:themeColor="text1"/>
                <w:sz w:val="22"/>
                <w:szCs w:val="22"/>
              </w:rPr>
              <w:t xml:space="preserve">, </w:t>
            </w:r>
            <w:proofErr w:type="spellStart"/>
            <w:r w:rsidRPr="001D55A5">
              <w:rPr>
                <w:color w:val="000000" w:themeColor="text1"/>
                <w:sz w:val="22"/>
                <w:szCs w:val="22"/>
              </w:rPr>
              <w:t>dibromhlormetāns</w:t>
            </w:r>
            <w:proofErr w:type="spellEnd"/>
            <w:r w:rsidRPr="001D55A5">
              <w:rPr>
                <w:color w:val="000000" w:themeColor="text1"/>
                <w:sz w:val="22"/>
                <w:szCs w:val="22"/>
              </w:rPr>
              <w:t xml:space="preserve"> un </w:t>
            </w:r>
            <w:proofErr w:type="spellStart"/>
            <w:r w:rsidRPr="001D55A5">
              <w:rPr>
                <w:color w:val="000000" w:themeColor="text1"/>
                <w:sz w:val="22"/>
                <w:szCs w:val="22"/>
              </w:rPr>
              <w:t>bromdihlormetāns</w:t>
            </w:r>
            <w:proofErr w:type="spellEnd"/>
            <w:r w:rsidRPr="001D55A5">
              <w:rPr>
                <w:color w:val="000000" w:themeColor="text1"/>
                <w:sz w:val="22"/>
                <w:szCs w:val="22"/>
              </w:rPr>
              <w:t>.</w:t>
            </w:r>
          </w:p>
          <w:p w14:paraId="24CC7755" w14:textId="592F42D8"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
        </w:tc>
      </w:tr>
      <w:tr w:rsidR="00540BC4" w:rsidRPr="001D55A5" w14:paraId="6A6322AA" w14:textId="77777777" w:rsidTr="00540BC4">
        <w:tc>
          <w:tcPr>
            <w:tcW w:w="450" w:type="pct"/>
            <w:tcBorders>
              <w:top w:val="outset" w:sz="6" w:space="0" w:color="414142"/>
              <w:left w:val="outset" w:sz="6" w:space="0" w:color="414142"/>
              <w:bottom w:val="outset" w:sz="6" w:space="0" w:color="414142"/>
              <w:right w:val="outset" w:sz="6" w:space="0" w:color="414142"/>
            </w:tcBorders>
            <w:hideMark/>
          </w:tcPr>
          <w:p w14:paraId="5F59A9FB" w14:textId="0F615E81"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w:t>
            </w:r>
            <w:r w:rsidR="009E263C" w:rsidRPr="001D55A5">
              <w:rPr>
                <w:rFonts w:ascii="Times New Roman" w:eastAsia="Times New Roman" w:hAnsi="Times New Roman" w:cs="Times New Roman"/>
                <w:color w:val="000000" w:themeColor="text1"/>
                <w:lang w:eastAsia="lv-LV"/>
              </w:rPr>
              <w:t>26</w:t>
            </w:r>
            <w:r w:rsidRPr="001D55A5">
              <w:rPr>
                <w:rFonts w:ascii="Times New Roman" w:eastAsia="Times New Roman" w:hAnsi="Times New Roman" w:cs="Times New Roman"/>
                <w:color w:val="000000" w:themeColor="text1"/>
                <w:lang w:eastAsia="lv-LV"/>
              </w:rPr>
              <w:t>.</w:t>
            </w:r>
          </w:p>
        </w:tc>
        <w:tc>
          <w:tcPr>
            <w:tcW w:w="1350" w:type="pct"/>
            <w:tcBorders>
              <w:top w:val="outset" w:sz="6" w:space="0" w:color="414142"/>
              <w:left w:val="outset" w:sz="6" w:space="0" w:color="414142"/>
              <w:bottom w:val="outset" w:sz="6" w:space="0" w:color="414142"/>
              <w:right w:val="outset" w:sz="6" w:space="0" w:color="414142"/>
            </w:tcBorders>
            <w:hideMark/>
          </w:tcPr>
          <w:p w14:paraId="0DDAE012"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vinilhlorīds</w:t>
            </w:r>
          </w:p>
        </w:tc>
        <w:tc>
          <w:tcPr>
            <w:tcW w:w="1050" w:type="pct"/>
            <w:tcBorders>
              <w:top w:val="outset" w:sz="6" w:space="0" w:color="414142"/>
              <w:left w:val="outset" w:sz="6" w:space="0" w:color="414142"/>
              <w:bottom w:val="outset" w:sz="6" w:space="0" w:color="414142"/>
              <w:right w:val="outset" w:sz="6" w:space="0" w:color="414142"/>
            </w:tcBorders>
            <w:hideMark/>
          </w:tcPr>
          <w:p w14:paraId="20D2DCDF"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0,50 µg/l</w:t>
            </w:r>
          </w:p>
        </w:tc>
        <w:tc>
          <w:tcPr>
            <w:tcW w:w="2150" w:type="pct"/>
            <w:tcBorders>
              <w:top w:val="outset" w:sz="6" w:space="0" w:color="414142"/>
              <w:left w:val="outset" w:sz="6" w:space="0" w:color="414142"/>
              <w:bottom w:val="outset" w:sz="6" w:space="0" w:color="414142"/>
              <w:right w:val="outset" w:sz="6" w:space="0" w:color="414142"/>
            </w:tcBorders>
            <w:hideMark/>
          </w:tcPr>
          <w:p w14:paraId="547011AE" w14:textId="5D5B78D4" w:rsidR="00540BC4" w:rsidRPr="001D55A5" w:rsidRDefault="0034161E"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Parametrs attiecās uz monomēra atlikuma koncentrāciju ūdenī, kas aprēķināta saskaņā ar maksimālo izdalīšanos no attiecīgā polimēra saskarē ar ūdeni</w:t>
            </w:r>
          </w:p>
        </w:tc>
      </w:tr>
    </w:tbl>
    <w:p w14:paraId="56E03C86" w14:textId="77777777" w:rsidR="00BD3921" w:rsidRPr="001D55A5" w:rsidRDefault="00BD3921" w:rsidP="008A6A19">
      <w:pPr>
        <w:shd w:val="clear" w:color="auto" w:fill="FFFFFF"/>
        <w:spacing w:after="0" w:line="240" w:lineRule="auto"/>
        <w:ind w:firstLine="300"/>
        <w:rPr>
          <w:rFonts w:ascii="Times New Roman" w:eastAsia="Times New Roman" w:hAnsi="Times New Roman" w:cs="Times New Roman"/>
          <w:color w:val="000000" w:themeColor="text1"/>
          <w:sz w:val="24"/>
          <w:szCs w:val="24"/>
          <w:lang w:eastAsia="lv-LV"/>
        </w:rPr>
      </w:pPr>
    </w:p>
    <w:p w14:paraId="7835C785" w14:textId="1B51BE4A" w:rsidR="00540BC4" w:rsidRPr="001D55A5" w:rsidRDefault="00540BC4" w:rsidP="00EA6E43">
      <w:pPr>
        <w:shd w:val="clear" w:color="auto" w:fill="FFFFFF"/>
        <w:spacing w:after="0" w:line="240" w:lineRule="auto"/>
        <w:ind w:firstLine="300"/>
        <w:rPr>
          <w:rFonts w:ascii="Times New Roman" w:eastAsia="Times New Roman" w:hAnsi="Times New Roman" w:cs="Times New Roman"/>
          <w:color w:val="000000" w:themeColor="text1"/>
          <w:sz w:val="24"/>
          <w:szCs w:val="24"/>
          <w:lang w:eastAsia="lv-LV"/>
        </w:rPr>
      </w:pPr>
      <w:r w:rsidRPr="001D55A5">
        <w:rPr>
          <w:rFonts w:ascii="Times New Roman" w:eastAsia="Times New Roman" w:hAnsi="Times New Roman" w:cs="Times New Roman"/>
          <w:color w:val="000000" w:themeColor="text1"/>
          <w:sz w:val="24"/>
          <w:szCs w:val="24"/>
          <w:lang w:eastAsia="lv-LV"/>
        </w:rPr>
        <w:t xml:space="preserve">3. </w:t>
      </w:r>
      <w:proofErr w:type="spellStart"/>
      <w:r w:rsidR="0034161E" w:rsidRPr="001D55A5">
        <w:rPr>
          <w:rFonts w:ascii="Times New Roman" w:eastAsia="Times New Roman" w:hAnsi="Times New Roman" w:cs="Times New Roman"/>
          <w:color w:val="000000" w:themeColor="text1"/>
          <w:sz w:val="24"/>
          <w:szCs w:val="24"/>
          <w:lang w:eastAsia="lv-LV"/>
        </w:rPr>
        <w:t>Indik</w:t>
      </w:r>
      <w:r w:rsidR="00B87927" w:rsidRPr="001D55A5">
        <w:rPr>
          <w:rFonts w:ascii="Times New Roman" w:eastAsia="Times New Roman" w:hAnsi="Times New Roman" w:cs="Times New Roman"/>
          <w:color w:val="000000" w:themeColor="text1"/>
          <w:sz w:val="24"/>
          <w:szCs w:val="24"/>
          <w:lang w:eastAsia="lv-LV"/>
        </w:rPr>
        <w:t>a</w:t>
      </w:r>
      <w:r w:rsidR="0034161E" w:rsidRPr="001D55A5">
        <w:rPr>
          <w:rFonts w:ascii="Times New Roman" w:eastAsia="Times New Roman" w:hAnsi="Times New Roman" w:cs="Times New Roman"/>
          <w:color w:val="000000" w:themeColor="text1"/>
          <w:sz w:val="24"/>
          <w:szCs w:val="24"/>
          <w:lang w:eastAsia="lv-LV"/>
        </w:rPr>
        <w:t>torparametri</w:t>
      </w:r>
      <w:proofErr w:type="spellEnd"/>
      <w:r w:rsidRPr="001D55A5">
        <w:rPr>
          <w:rFonts w:ascii="Times New Roman" w:eastAsia="Times New Roman" w:hAnsi="Times New Roman" w:cs="Times New Roman"/>
          <w:color w:val="000000" w:themeColor="text1"/>
          <w:sz w:val="24"/>
          <w:szCs w:val="24"/>
          <w:lang w:eastAsia="lv-LV"/>
        </w:rPr>
        <w:t xml:space="preserve"> </w:t>
      </w:r>
      <w:r w:rsidR="00D26660">
        <w:rPr>
          <w:rFonts w:ascii="Times New Roman" w:eastAsia="Times New Roman" w:hAnsi="Times New Roman" w:cs="Times New Roman"/>
          <w:color w:val="000000" w:themeColor="text1"/>
          <w:sz w:val="24"/>
          <w:szCs w:val="24"/>
          <w:lang w:eastAsia="lv-LV"/>
        </w:rPr>
        <w:t>nefasētam ūdenim vietā, kur pārtikas uzņēmumā izmanto dzeramo ūdeni, un dzeramajam ūdenim, kas pildīts pudelēs vai citos traukos tirdzniecībai (fasēts dzeramais ūdens)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728"/>
        <w:gridCol w:w="2276"/>
        <w:gridCol w:w="1820"/>
        <w:gridCol w:w="4186"/>
      </w:tblGrid>
      <w:tr w:rsidR="001D55A5" w:rsidRPr="001D55A5" w14:paraId="43BE7547" w14:textId="77777777" w:rsidTr="00EA6E43">
        <w:tc>
          <w:tcPr>
            <w:tcW w:w="404" w:type="pct"/>
            <w:tcBorders>
              <w:top w:val="outset" w:sz="6" w:space="0" w:color="414142"/>
              <w:left w:val="outset" w:sz="6" w:space="0" w:color="414142"/>
              <w:bottom w:val="outset" w:sz="6" w:space="0" w:color="414142"/>
              <w:right w:val="outset" w:sz="6" w:space="0" w:color="414142"/>
            </w:tcBorders>
            <w:vAlign w:val="center"/>
            <w:hideMark/>
          </w:tcPr>
          <w:p w14:paraId="42342B82"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Nr.</w:t>
            </w:r>
            <w:r w:rsidRPr="001D55A5">
              <w:rPr>
                <w:rFonts w:ascii="Times New Roman" w:eastAsia="Times New Roman" w:hAnsi="Times New Roman" w:cs="Times New Roman"/>
                <w:color w:val="000000" w:themeColor="text1"/>
                <w:lang w:eastAsia="lv-LV"/>
              </w:rPr>
              <w:br/>
              <w:t>p. k.</w:t>
            </w:r>
          </w:p>
        </w:tc>
        <w:tc>
          <w:tcPr>
            <w:tcW w:w="1263" w:type="pct"/>
            <w:tcBorders>
              <w:top w:val="outset" w:sz="6" w:space="0" w:color="414142"/>
              <w:left w:val="outset" w:sz="6" w:space="0" w:color="414142"/>
              <w:bottom w:val="outset" w:sz="6" w:space="0" w:color="414142"/>
              <w:right w:val="outset" w:sz="6" w:space="0" w:color="414142"/>
            </w:tcBorders>
            <w:vAlign w:val="center"/>
            <w:hideMark/>
          </w:tcPr>
          <w:p w14:paraId="6675ED2C"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Rādītājs</w:t>
            </w:r>
          </w:p>
        </w:tc>
        <w:tc>
          <w:tcPr>
            <w:tcW w:w="1010" w:type="pct"/>
            <w:tcBorders>
              <w:top w:val="outset" w:sz="6" w:space="0" w:color="414142"/>
              <w:left w:val="outset" w:sz="6" w:space="0" w:color="414142"/>
              <w:bottom w:val="outset" w:sz="6" w:space="0" w:color="414142"/>
              <w:right w:val="outset" w:sz="6" w:space="0" w:color="414142"/>
            </w:tcBorders>
            <w:vAlign w:val="center"/>
            <w:hideMark/>
          </w:tcPr>
          <w:p w14:paraId="55188DBF"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Maksimāli pieļaujamā norma</w:t>
            </w:r>
          </w:p>
        </w:tc>
        <w:tc>
          <w:tcPr>
            <w:tcW w:w="2323" w:type="pct"/>
            <w:tcBorders>
              <w:top w:val="outset" w:sz="6" w:space="0" w:color="414142"/>
              <w:left w:val="outset" w:sz="6" w:space="0" w:color="414142"/>
              <w:bottom w:val="outset" w:sz="6" w:space="0" w:color="414142"/>
              <w:right w:val="outset" w:sz="6" w:space="0" w:color="414142"/>
            </w:tcBorders>
            <w:vAlign w:val="center"/>
            <w:hideMark/>
          </w:tcPr>
          <w:p w14:paraId="2A02AD48"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Piezīmes</w:t>
            </w:r>
          </w:p>
        </w:tc>
      </w:tr>
      <w:tr w:rsidR="001D55A5" w:rsidRPr="001D55A5" w14:paraId="683AD97F" w14:textId="77777777" w:rsidTr="00EA6E43">
        <w:tc>
          <w:tcPr>
            <w:tcW w:w="404" w:type="pct"/>
            <w:tcBorders>
              <w:top w:val="outset" w:sz="6" w:space="0" w:color="414142"/>
              <w:left w:val="outset" w:sz="6" w:space="0" w:color="414142"/>
              <w:bottom w:val="outset" w:sz="6" w:space="0" w:color="414142"/>
              <w:right w:val="outset" w:sz="6" w:space="0" w:color="414142"/>
            </w:tcBorders>
            <w:vAlign w:val="bottom"/>
            <w:hideMark/>
          </w:tcPr>
          <w:p w14:paraId="7CA601A0"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3.1.</w:t>
            </w:r>
          </w:p>
        </w:tc>
        <w:tc>
          <w:tcPr>
            <w:tcW w:w="1263" w:type="pct"/>
            <w:tcBorders>
              <w:top w:val="outset" w:sz="6" w:space="0" w:color="414142"/>
              <w:left w:val="outset" w:sz="6" w:space="0" w:color="414142"/>
              <w:bottom w:val="outset" w:sz="6" w:space="0" w:color="414142"/>
              <w:right w:val="outset" w:sz="6" w:space="0" w:color="414142"/>
            </w:tcBorders>
            <w:vAlign w:val="bottom"/>
            <w:hideMark/>
          </w:tcPr>
          <w:p w14:paraId="0799595B"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alumīnijs</w:t>
            </w:r>
          </w:p>
        </w:tc>
        <w:tc>
          <w:tcPr>
            <w:tcW w:w="1010" w:type="pct"/>
            <w:tcBorders>
              <w:top w:val="outset" w:sz="6" w:space="0" w:color="414142"/>
              <w:left w:val="outset" w:sz="6" w:space="0" w:color="414142"/>
              <w:bottom w:val="outset" w:sz="6" w:space="0" w:color="414142"/>
              <w:right w:val="outset" w:sz="6" w:space="0" w:color="414142"/>
            </w:tcBorders>
            <w:vAlign w:val="bottom"/>
            <w:hideMark/>
          </w:tcPr>
          <w:p w14:paraId="21059FD9" w14:textId="462759F4" w:rsidR="00540BC4" w:rsidRPr="001D55A5" w:rsidRDefault="0025416B"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0,2</w:t>
            </w:r>
            <w:r w:rsidR="00540BC4" w:rsidRPr="001D55A5">
              <w:rPr>
                <w:rFonts w:ascii="Times New Roman" w:eastAsia="Times New Roman" w:hAnsi="Times New Roman" w:cs="Times New Roman"/>
                <w:color w:val="000000" w:themeColor="text1"/>
                <w:lang w:eastAsia="lv-LV"/>
              </w:rPr>
              <w:t xml:space="preserve"> </w:t>
            </w:r>
            <w:r w:rsidRPr="001D55A5">
              <w:rPr>
                <w:rFonts w:ascii="Times New Roman" w:eastAsia="Times New Roman" w:hAnsi="Times New Roman" w:cs="Times New Roman"/>
                <w:color w:val="000000" w:themeColor="text1"/>
                <w:lang w:eastAsia="lv-LV"/>
              </w:rPr>
              <w:t>m</w:t>
            </w:r>
            <w:r w:rsidR="0034161E" w:rsidRPr="001D55A5">
              <w:rPr>
                <w:rFonts w:ascii="Times New Roman" w:eastAsia="Times New Roman" w:hAnsi="Times New Roman" w:cs="Times New Roman"/>
                <w:color w:val="000000" w:themeColor="text1"/>
                <w:lang w:eastAsia="lv-LV"/>
              </w:rPr>
              <w:t>g/l</w:t>
            </w:r>
          </w:p>
        </w:tc>
        <w:tc>
          <w:tcPr>
            <w:tcW w:w="2323" w:type="pct"/>
            <w:tcBorders>
              <w:top w:val="outset" w:sz="6" w:space="0" w:color="414142"/>
              <w:left w:val="outset" w:sz="6" w:space="0" w:color="414142"/>
              <w:bottom w:val="outset" w:sz="6" w:space="0" w:color="414142"/>
              <w:right w:val="outset" w:sz="6" w:space="0" w:color="414142"/>
            </w:tcBorders>
            <w:vAlign w:val="bottom"/>
            <w:hideMark/>
          </w:tcPr>
          <w:p w14:paraId="6FD20C9D"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4DE9FE02"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34B6BDB8"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3.2.</w:t>
            </w:r>
          </w:p>
        </w:tc>
        <w:tc>
          <w:tcPr>
            <w:tcW w:w="1263" w:type="pct"/>
            <w:tcBorders>
              <w:top w:val="outset" w:sz="6" w:space="0" w:color="414142"/>
              <w:left w:val="outset" w:sz="6" w:space="0" w:color="414142"/>
              <w:bottom w:val="outset" w:sz="6" w:space="0" w:color="414142"/>
              <w:right w:val="outset" w:sz="6" w:space="0" w:color="414142"/>
            </w:tcBorders>
            <w:hideMark/>
          </w:tcPr>
          <w:p w14:paraId="61991ADA"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amonijs</w:t>
            </w:r>
          </w:p>
        </w:tc>
        <w:tc>
          <w:tcPr>
            <w:tcW w:w="1010" w:type="pct"/>
            <w:tcBorders>
              <w:top w:val="outset" w:sz="6" w:space="0" w:color="414142"/>
              <w:left w:val="outset" w:sz="6" w:space="0" w:color="414142"/>
              <w:bottom w:val="outset" w:sz="6" w:space="0" w:color="414142"/>
              <w:right w:val="outset" w:sz="6" w:space="0" w:color="414142"/>
            </w:tcBorders>
            <w:hideMark/>
          </w:tcPr>
          <w:p w14:paraId="49A80353"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0,50 mg/l</w:t>
            </w:r>
          </w:p>
        </w:tc>
        <w:tc>
          <w:tcPr>
            <w:tcW w:w="2323" w:type="pct"/>
            <w:tcBorders>
              <w:top w:val="outset" w:sz="6" w:space="0" w:color="414142"/>
              <w:left w:val="outset" w:sz="6" w:space="0" w:color="414142"/>
              <w:bottom w:val="outset" w:sz="6" w:space="0" w:color="414142"/>
              <w:right w:val="outset" w:sz="6" w:space="0" w:color="414142"/>
            </w:tcBorders>
            <w:hideMark/>
          </w:tcPr>
          <w:p w14:paraId="4D9450BB"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457DFF9C"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24C27808"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3.3.</w:t>
            </w:r>
          </w:p>
        </w:tc>
        <w:tc>
          <w:tcPr>
            <w:tcW w:w="1263" w:type="pct"/>
            <w:tcBorders>
              <w:top w:val="outset" w:sz="6" w:space="0" w:color="414142"/>
              <w:left w:val="outset" w:sz="6" w:space="0" w:color="414142"/>
              <w:bottom w:val="outset" w:sz="6" w:space="0" w:color="414142"/>
              <w:right w:val="outset" w:sz="6" w:space="0" w:color="414142"/>
            </w:tcBorders>
            <w:hideMark/>
          </w:tcPr>
          <w:p w14:paraId="5383948F"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hlorīdi</w:t>
            </w:r>
          </w:p>
        </w:tc>
        <w:tc>
          <w:tcPr>
            <w:tcW w:w="1010" w:type="pct"/>
            <w:tcBorders>
              <w:top w:val="outset" w:sz="6" w:space="0" w:color="414142"/>
              <w:left w:val="outset" w:sz="6" w:space="0" w:color="414142"/>
              <w:bottom w:val="outset" w:sz="6" w:space="0" w:color="414142"/>
              <w:right w:val="outset" w:sz="6" w:space="0" w:color="414142"/>
            </w:tcBorders>
            <w:hideMark/>
          </w:tcPr>
          <w:p w14:paraId="79E720F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250 mg/l</w:t>
            </w:r>
          </w:p>
        </w:tc>
        <w:tc>
          <w:tcPr>
            <w:tcW w:w="2323" w:type="pct"/>
            <w:tcBorders>
              <w:top w:val="outset" w:sz="6" w:space="0" w:color="414142"/>
              <w:left w:val="outset" w:sz="6" w:space="0" w:color="414142"/>
              <w:bottom w:val="outset" w:sz="6" w:space="0" w:color="414142"/>
              <w:right w:val="outset" w:sz="6" w:space="0" w:color="414142"/>
            </w:tcBorders>
            <w:hideMark/>
          </w:tcPr>
          <w:p w14:paraId="32E99175"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Ūdens nedrīkst būt korozīvs</w:t>
            </w:r>
          </w:p>
        </w:tc>
      </w:tr>
      <w:tr w:rsidR="001D55A5" w:rsidRPr="001D55A5" w14:paraId="2841E71F"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0DC3CFC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3.4.</w:t>
            </w:r>
          </w:p>
        </w:tc>
        <w:tc>
          <w:tcPr>
            <w:tcW w:w="1263" w:type="pct"/>
            <w:tcBorders>
              <w:top w:val="outset" w:sz="6" w:space="0" w:color="414142"/>
              <w:left w:val="outset" w:sz="6" w:space="0" w:color="414142"/>
              <w:bottom w:val="outset" w:sz="6" w:space="0" w:color="414142"/>
              <w:right w:val="outset" w:sz="6" w:space="0" w:color="414142"/>
            </w:tcBorders>
            <w:hideMark/>
          </w:tcPr>
          <w:p w14:paraId="2C07B3EE"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roofErr w:type="spellStart"/>
            <w:r w:rsidRPr="001D55A5">
              <w:rPr>
                <w:rFonts w:ascii="Times New Roman" w:eastAsia="Times New Roman" w:hAnsi="Times New Roman" w:cs="Times New Roman"/>
                <w:i/>
                <w:iCs/>
                <w:color w:val="000000" w:themeColor="text1"/>
                <w:lang w:eastAsia="lv-LV"/>
              </w:rPr>
              <w:t>Clostridium</w:t>
            </w:r>
            <w:proofErr w:type="spellEnd"/>
            <w:r w:rsidRPr="001D55A5">
              <w:rPr>
                <w:rFonts w:ascii="Times New Roman" w:eastAsia="Times New Roman" w:hAnsi="Times New Roman" w:cs="Times New Roman"/>
                <w:i/>
                <w:iCs/>
                <w:color w:val="000000" w:themeColor="text1"/>
                <w:lang w:eastAsia="lv-LV"/>
              </w:rPr>
              <w:t xml:space="preserve"> </w:t>
            </w:r>
            <w:proofErr w:type="spellStart"/>
            <w:r w:rsidRPr="001D55A5">
              <w:rPr>
                <w:rFonts w:ascii="Times New Roman" w:eastAsia="Times New Roman" w:hAnsi="Times New Roman" w:cs="Times New Roman"/>
                <w:i/>
                <w:iCs/>
                <w:color w:val="000000" w:themeColor="text1"/>
                <w:lang w:eastAsia="lv-LV"/>
              </w:rPr>
              <w:t>perfringens</w:t>
            </w:r>
            <w:proofErr w:type="spellEnd"/>
            <w:r w:rsidRPr="001D55A5">
              <w:rPr>
                <w:rFonts w:ascii="Times New Roman" w:eastAsia="Times New Roman" w:hAnsi="Times New Roman" w:cs="Times New Roman"/>
                <w:color w:val="000000" w:themeColor="text1"/>
                <w:lang w:eastAsia="lv-LV"/>
              </w:rPr>
              <w:t> (ieskaitot sporas)</w:t>
            </w:r>
          </w:p>
        </w:tc>
        <w:tc>
          <w:tcPr>
            <w:tcW w:w="1010" w:type="pct"/>
            <w:tcBorders>
              <w:top w:val="outset" w:sz="6" w:space="0" w:color="414142"/>
              <w:left w:val="outset" w:sz="6" w:space="0" w:color="414142"/>
              <w:bottom w:val="outset" w:sz="6" w:space="0" w:color="414142"/>
              <w:right w:val="outset" w:sz="6" w:space="0" w:color="414142"/>
            </w:tcBorders>
            <w:hideMark/>
          </w:tcPr>
          <w:p w14:paraId="3E8E7DB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0/100 ml</w:t>
            </w:r>
          </w:p>
        </w:tc>
        <w:tc>
          <w:tcPr>
            <w:tcW w:w="2323" w:type="pct"/>
            <w:tcBorders>
              <w:top w:val="outset" w:sz="6" w:space="0" w:color="414142"/>
              <w:left w:val="outset" w:sz="6" w:space="0" w:color="414142"/>
              <w:bottom w:val="outset" w:sz="6" w:space="0" w:color="414142"/>
              <w:right w:val="outset" w:sz="6" w:space="0" w:color="414142"/>
            </w:tcBorders>
            <w:hideMark/>
          </w:tcPr>
          <w:p w14:paraId="7B7A920D" w14:textId="1311264B"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Šis rādītājs nav jāmēra, ja vien ūdens izcelsmes vietu neiespaido virszemes ūdeņi. Ja ir neatbilstība rādītājam, jāizpēta piegāde, lai nodrošinātu, ka nepastāv patogēnu mikroorganismu, piemēram, </w:t>
            </w:r>
            <w:proofErr w:type="spellStart"/>
            <w:r w:rsidRPr="001D55A5">
              <w:rPr>
                <w:rFonts w:ascii="Times New Roman" w:eastAsia="Times New Roman" w:hAnsi="Times New Roman" w:cs="Times New Roman"/>
                <w:color w:val="000000" w:themeColor="text1"/>
                <w:lang w:eastAsia="lv-LV"/>
              </w:rPr>
              <w:t>kriptosporu</w:t>
            </w:r>
            <w:proofErr w:type="spellEnd"/>
            <w:r w:rsidRPr="001D55A5">
              <w:rPr>
                <w:rFonts w:ascii="Times New Roman" w:eastAsia="Times New Roman" w:hAnsi="Times New Roman" w:cs="Times New Roman"/>
                <w:color w:val="000000" w:themeColor="text1"/>
                <w:lang w:eastAsia="lv-LV"/>
              </w:rPr>
              <w:t xml:space="preserve">, klātbūtnes radīts apdraudējums cilvēku veselībai. </w:t>
            </w:r>
          </w:p>
        </w:tc>
      </w:tr>
      <w:tr w:rsidR="001D55A5" w:rsidRPr="001D55A5" w14:paraId="657B92F0"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034C6768"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3.5.</w:t>
            </w:r>
          </w:p>
        </w:tc>
        <w:tc>
          <w:tcPr>
            <w:tcW w:w="1263" w:type="pct"/>
            <w:tcBorders>
              <w:top w:val="outset" w:sz="6" w:space="0" w:color="414142"/>
              <w:left w:val="outset" w:sz="6" w:space="0" w:color="414142"/>
              <w:bottom w:val="outset" w:sz="6" w:space="0" w:color="414142"/>
              <w:right w:val="outset" w:sz="6" w:space="0" w:color="414142"/>
            </w:tcBorders>
            <w:hideMark/>
          </w:tcPr>
          <w:p w14:paraId="2527BDC6"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krāsa</w:t>
            </w:r>
          </w:p>
        </w:tc>
        <w:tc>
          <w:tcPr>
            <w:tcW w:w="1010" w:type="pct"/>
            <w:tcBorders>
              <w:top w:val="outset" w:sz="6" w:space="0" w:color="414142"/>
              <w:left w:val="outset" w:sz="6" w:space="0" w:color="414142"/>
              <w:bottom w:val="outset" w:sz="6" w:space="0" w:color="414142"/>
              <w:right w:val="outset" w:sz="6" w:space="0" w:color="414142"/>
            </w:tcBorders>
            <w:hideMark/>
          </w:tcPr>
          <w:p w14:paraId="00A8293B"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pieņemama patērētājiem un bez būtiskām pārmaiņām</w:t>
            </w:r>
          </w:p>
        </w:tc>
        <w:tc>
          <w:tcPr>
            <w:tcW w:w="2323" w:type="pct"/>
            <w:tcBorders>
              <w:top w:val="outset" w:sz="6" w:space="0" w:color="414142"/>
              <w:left w:val="outset" w:sz="6" w:space="0" w:color="414142"/>
              <w:bottom w:val="outset" w:sz="6" w:space="0" w:color="414142"/>
              <w:right w:val="outset" w:sz="6" w:space="0" w:color="414142"/>
            </w:tcBorders>
            <w:hideMark/>
          </w:tcPr>
          <w:p w14:paraId="4E426DD0"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1B25F922"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50C0E657"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3.6.</w:t>
            </w:r>
          </w:p>
        </w:tc>
        <w:tc>
          <w:tcPr>
            <w:tcW w:w="1263" w:type="pct"/>
            <w:tcBorders>
              <w:top w:val="outset" w:sz="6" w:space="0" w:color="414142"/>
              <w:left w:val="outset" w:sz="6" w:space="0" w:color="414142"/>
              <w:bottom w:val="outset" w:sz="6" w:space="0" w:color="414142"/>
              <w:right w:val="outset" w:sz="6" w:space="0" w:color="414142"/>
            </w:tcBorders>
            <w:hideMark/>
          </w:tcPr>
          <w:p w14:paraId="135179B1"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elektrovadītspēja</w:t>
            </w:r>
          </w:p>
        </w:tc>
        <w:tc>
          <w:tcPr>
            <w:tcW w:w="1010" w:type="pct"/>
            <w:tcBorders>
              <w:top w:val="outset" w:sz="6" w:space="0" w:color="414142"/>
              <w:left w:val="outset" w:sz="6" w:space="0" w:color="414142"/>
              <w:bottom w:val="outset" w:sz="6" w:space="0" w:color="414142"/>
              <w:right w:val="outset" w:sz="6" w:space="0" w:color="414142"/>
            </w:tcBorders>
            <w:hideMark/>
          </w:tcPr>
          <w:p w14:paraId="37B625DC"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2500 µS cm</w:t>
            </w:r>
            <w:r w:rsidRPr="001D55A5">
              <w:rPr>
                <w:rFonts w:ascii="Times New Roman" w:eastAsia="Times New Roman" w:hAnsi="Times New Roman" w:cs="Times New Roman"/>
                <w:color w:val="000000" w:themeColor="text1"/>
                <w:vertAlign w:val="superscript"/>
                <w:lang w:eastAsia="lv-LV"/>
              </w:rPr>
              <w:t>-1</w:t>
            </w:r>
            <w:r w:rsidRPr="001D55A5">
              <w:rPr>
                <w:rFonts w:ascii="Times New Roman" w:eastAsia="Times New Roman" w:hAnsi="Times New Roman" w:cs="Times New Roman"/>
                <w:color w:val="000000" w:themeColor="text1"/>
                <w:lang w:eastAsia="lv-LV"/>
              </w:rPr>
              <w:t> 20 °C temperatūrā</w:t>
            </w:r>
          </w:p>
        </w:tc>
        <w:tc>
          <w:tcPr>
            <w:tcW w:w="2323" w:type="pct"/>
            <w:tcBorders>
              <w:top w:val="outset" w:sz="6" w:space="0" w:color="414142"/>
              <w:left w:val="outset" w:sz="6" w:space="0" w:color="414142"/>
              <w:bottom w:val="outset" w:sz="6" w:space="0" w:color="414142"/>
              <w:right w:val="outset" w:sz="6" w:space="0" w:color="414142"/>
            </w:tcBorders>
            <w:hideMark/>
          </w:tcPr>
          <w:p w14:paraId="61D7495A"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Ūdens nedrīkst būt korozīvs</w:t>
            </w:r>
          </w:p>
        </w:tc>
      </w:tr>
      <w:tr w:rsidR="001D55A5" w:rsidRPr="001D55A5" w14:paraId="497A4746"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1AD3555C"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3.7.</w:t>
            </w:r>
          </w:p>
        </w:tc>
        <w:tc>
          <w:tcPr>
            <w:tcW w:w="1263" w:type="pct"/>
            <w:tcBorders>
              <w:top w:val="outset" w:sz="6" w:space="0" w:color="414142"/>
              <w:left w:val="outset" w:sz="6" w:space="0" w:color="414142"/>
              <w:bottom w:val="outset" w:sz="6" w:space="0" w:color="414142"/>
              <w:right w:val="outset" w:sz="6" w:space="0" w:color="414142"/>
            </w:tcBorders>
            <w:hideMark/>
          </w:tcPr>
          <w:p w14:paraId="387E7341"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ūdeņraža jonu koncentrācija</w:t>
            </w:r>
          </w:p>
        </w:tc>
        <w:tc>
          <w:tcPr>
            <w:tcW w:w="1010" w:type="pct"/>
            <w:tcBorders>
              <w:top w:val="outset" w:sz="6" w:space="0" w:color="414142"/>
              <w:left w:val="outset" w:sz="6" w:space="0" w:color="414142"/>
              <w:bottom w:val="outset" w:sz="6" w:space="0" w:color="414142"/>
              <w:right w:val="outset" w:sz="6" w:space="0" w:color="414142"/>
            </w:tcBorders>
            <w:hideMark/>
          </w:tcPr>
          <w:p w14:paraId="15E2D8F7" w14:textId="6A691FA4" w:rsidR="0034161E" w:rsidRPr="001D55A5" w:rsidRDefault="0034161E"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 ≥ </w:t>
            </w:r>
            <w:r w:rsidR="00540BC4" w:rsidRPr="001D55A5">
              <w:rPr>
                <w:rFonts w:ascii="Times New Roman" w:eastAsia="Times New Roman" w:hAnsi="Times New Roman" w:cs="Times New Roman"/>
                <w:color w:val="000000" w:themeColor="text1"/>
                <w:lang w:eastAsia="lv-LV"/>
              </w:rPr>
              <w:t>6,5</w:t>
            </w:r>
            <w:r w:rsidRPr="001D55A5">
              <w:rPr>
                <w:rFonts w:ascii="Times New Roman" w:eastAsia="Times New Roman" w:hAnsi="Times New Roman" w:cs="Times New Roman"/>
                <w:color w:val="000000" w:themeColor="text1"/>
                <w:lang w:eastAsia="lv-LV"/>
              </w:rPr>
              <w:t xml:space="preserve"> un </w:t>
            </w:r>
          </w:p>
          <w:p w14:paraId="66184D5E" w14:textId="5DEFD428" w:rsidR="00540BC4" w:rsidRPr="001D55A5" w:rsidRDefault="0034161E"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 </w:t>
            </w:r>
            <w:r w:rsidR="00540BC4" w:rsidRPr="001D55A5">
              <w:rPr>
                <w:rFonts w:ascii="Times New Roman" w:eastAsia="Times New Roman" w:hAnsi="Times New Roman" w:cs="Times New Roman"/>
                <w:color w:val="000000" w:themeColor="text1"/>
                <w:lang w:eastAsia="lv-LV"/>
              </w:rPr>
              <w:t xml:space="preserve">9,5 </w:t>
            </w:r>
            <w:proofErr w:type="spellStart"/>
            <w:r w:rsidR="00540BC4" w:rsidRPr="001D55A5">
              <w:rPr>
                <w:rFonts w:ascii="Times New Roman" w:eastAsia="Times New Roman" w:hAnsi="Times New Roman" w:cs="Times New Roman"/>
                <w:color w:val="000000" w:themeColor="text1"/>
                <w:lang w:eastAsia="lv-LV"/>
              </w:rPr>
              <w:t>pH</w:t>
            </w:r>
            <w:proofErr w:type="spellEnd"/>
            <w:r w:rsidR="00540BC4" w:rsidRPr="001D55A5">
              <w:rPr>
                <w:rFonts w:ascii="Times New Roman" w:eastAsia="Times New Roman" w:hAnsi="Times New Roman" w:cs="Times New Roman"/>
                <w:color w:val="000000" w:themeColor="text1"/>
                <w:lang w:eastAsia="lv-LV"/>
              </w:rPr>
              <w:t xml:space="preserve"> vienības</w:t>
            </w:r>
          </w:p>
        </w:tc>
        <w:tc>
          <w:tcPr>
            <w:tcW w:w="2323" w:type="pct"/>
            <w:tcBorders>
              <w:top w:val="outset" w:sz="6" w:space="0" w:color="414142"/>
              <w:left w:val="outset" w:sz="6" w:space="0" w:color="414142"/>
              <w:bottom w:val="outset" w:sz="6" w:space="0" w:color="414142"/>
              <w:right w:val="outset" w:sz="6" w:space="0" w:color="414142"/>
            </w:tcBorders>
            <w:hideMark/>
          </w:tcPr>
          <w:p w14:paraId="4D5CF74C"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Ūdens nedrīkst būt korozīvs.</w:t>
            </w:r>
          </w:p>
          <w:p w14:paraId="02880AE3" w14:textId="1DFB2C32"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Negāzētam ūdenim, kas </w:t>
            </w:r>
            <w:r w:rsidR="0025416B" w:rsidRPr="001D55A5">
              <w:rPr>
                <w:rFonts w:ascii="Times New Roman" w:eastAsia="Times New Roman" w:hAnsi="Times New Roman" w:cs="Times New Roman"/>
                <w:color w:val="000000" w:themeColor="text1"/>
                <w:lang w:eastAsia="lv-LV"/>
              </w:rPr>
              <w:t>fasēts</w:t>
            </w:r>
            <w:r w:rsidRPr="001D55A5">
              <w:rPr>
                <w:rFonts w:ascii="Times New Roman" w:eastAsia="Times New Roman" w:hAnsi="Times New Roman" w:cs="Times New Roman"/>
                <w:color w:val="000000" w:themeColor="text1"/>
                <w:lang w:eastAsia="lv-LV"/>
              </w:rPr>
              <w:t xml:space="preserve"> </w:t>
            </w:r>
            <w:r w:rsidR="0034161E" w:rsidRPr="001D55A5">
              <w:rPr>
                <w:rFonts w:ascii="Times New Roman" w:eastAsia="Times New Roman" w:hAnsi="Times New Roman" w:cs="Times New Roman"/>
                <w:color w:val="000000" w:themeColor="text1"/>
                <w:lang w:eastAsia="lv-LV"/>
              </w:rPr>
              <w:t xml:space="preserve">pudelēs vai citā </w:t>
            </w:r>
            <w:r w:rsidR="0025416B" w:rsidRPr="001D55A5">
              <w:rPr>
                <w:rFonts w:ascii="Times New Roman" w:eastAsia="Times New Roman" w:hAnsi="Times New Roman" w:cs="Times New Roman"/>
                <w:color w:val="000000" w:themeColor="text1"/>
                <w:lang w:eastAsia="lv-LV"/>
              </w:rPr>
              <w:t>tarā</w:t>
            </w:r>
            <w:r w:rsidRPr="001D55A5">
              <w:rPr>
                <w:rFonts w:ascii="Times New Roman" w:eastAsia="Times New Roman" w:hAnsi="Times New Roman" w:cs="Times New Roman"/>
                <w:color w:val="000000" w:themeColor="text1"/>
                <w:lang w:eastAsia="lv-LV"/>
              </w:rPr>
              <w:t>, minimālo lielumu var samazināt līdz 4,5 </w:t>
            </w:r>
            <w:proofErr w:type="spellStart"/>
            <w:r w:rsidR="0034161E" w:rsidRPr="001D55A5">
              <w:rPr>
                <w:rFonts w:ascii="Times New Roman" w:eastAsia="Times New Roman" w:hAnsi="Times New Roman" w:cs="Times New Roman"/>
                <w:color w:val="000000" w:themeColor="text1"/>
                <w:lang w:eastAsia="lv-LV"/>
              </w:rPr>
              <w:t>pH</w:t>
            </w:r>
            <w:proofErr w:type="spellEnd"/>
            <w:r w:rsidR="0034161E" w:rsidRPr="001D55A5">
              <w:rPr>
                <w:rFonts w:ascii="Times New Roman" w:eastAsia="Times New Roman" w:hAnsi="Times New Roman" w:cs="Times New Roman"/>
                <w:color w:val="000000" w:themeColor="text1"/>
                <w:lang w:eastAsia="lv-LV"/>
              </w:rPr>
              <w:t xml:space="preserve"> </w:t>
            </w:r>
            <w:r w:rsidRPr="001D55A5">
              <w:rPr>
                <w:rFonts w:ascii="Times New Roman" w:eastAsia="Times New Roman" w:hAnsi="Times New Roman" w:cs="Times New Roman"/>
                <w:color w:val="000000" w:themeColor="text1"/>
                <w:lang w:eastAsia="lv-LV"/>
              </w:rPr>
              <w:t>vienībām.</w:t>
            </w:r>
          </w:p>
          <w:p w14:paraId="381645A3" w14:textId="5299B718"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xml:space="preserve">Ūdenim, kas </w:t>
            </w:r>
            <w:r w:rsidR="0025416B" w:rsidRPr="001D55A5">
              <w:rPr>
                <w:rFonts w:ascii="Times New Roman" w:eastAsia="Times New Roman" w:hAnsi="Times New Roman" w:cs="Times New Roman"/>
                <w:color w:val="000000" w:themeColor="text1"/>
                <w:lang w:eastAsia="lv-LV"/>
              </w:rPr>
              <w:t>fasēts</w:t>
            </w:r>
            <w:r w:rsidRPr="001D55A5">
              <w:rPr>
                <w:rFonts w:ascii="Times New Roman" w:eastAsia="Times New Roman" w:hAnsi="Times New Roman" w:cs="Times New Roman"/>
                <w:color w:val="000000" w:themeColor="text1"/>
                <w:lang w:eastAsia="lv-LV"/>
              </w:rPr>
              <w:t xml:space="preserve"> </w:t>
            </w:r>
            <w:r w:rsidR="0034161E" w:rsidRPr="001D55A5">
              <w:rPr>
                <w:rFonts w:ascii="Times New Roman" w:eastAsia="Times New Roman" w:hAnsi="Times New Roman" w:cs="Times New Roman"/>
                <w:color w:val="000000" w:themeColor="text1"/>
                <w:lang w:eastAsia="lv-LV"/>
              </w:rPr>
              <w:t xml:space="preserve">pudelēs vai citā </w:t>
            </w:r>
            <w:r w:rsidRPr="001D55A5">
              <w:rPr>
                <w:rFonts w:ascii="Times New Roman" w:eastAsia="Times New Roman" w:hAnsi="Times New Roman" w:cs="Times New Roman"/>
                <w:color w:val="000000" w:themeColor="text1"/>
                <w:lang w:eastAsia="lv-LV"/>
              </w:rPr>
              <w:t>tarā un kas ir dabiski bagāts vai mākslīgi bagātināts ar oglekļa dioksīdu, minimālais lielums var būt zemāks</w:t>
            </w:r>
          </w:p>
        </w:tc>
      </w:tr>
      <w:tr w:rsidR="001D55A5" w:rsidRPr="001D55A5" w14:paraId="3D357D5B"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730D16BA"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3.8.</w:t>
            </w:r>
          </w:p>
        </w:tc>
        <w:tc>
          <w:tcPr>
            <w:tcW w:w="1263" w:type="pct"/>
            <w:tcBorders>
              <w:top w:val="outset" w:sz="6" w:space="0" w:color="414142"/>
              <w:left w:val="outset" w:sz="6" w:space="0" w:color="414142"/>
              <w:bottom w:val="outset" w:sz="6" w:space="0" w:color="414142"/>
              <w:right w:val="outset" w:sz="6" w:space="0" w:color="414142"/>
            </w:tcBorders>
            <w:hideMark/>
          </w:tcPr>
          <w:p w14:paraId="582DD6A7"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dzelzs</w:t>
            </w:r>
          </w:p>
        </w:tc>
        <w:tc>
          <w:tcPr>
            <w:tcW w:w="1010" w:type="pct"/>
            <w:tcBorders>
              <w:top w:val="outset" w:sz="6" w:space="0" w:color="414142"/>
              <w:left w:val="outset" w:sz="6" w:space="0" w:color="414142"/>
              <w:bottom w:val="outset" w:sz="6" w:space="0" w:color="414142"/>
              <w:right w:val="outset" w:sz="6" w:space="0" w:color="414142"/>
            </w:tcBorders>
            <w:hideMark/>
          </w:tcPr>
          <w:p w14:paraId="7190B2E3"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0,2 mg/l</w:t>
            </w:r>
          </w:p>
        </w:tc>
        <w:tc>
          <w:tcPr>
            <w:tcW w:w="2323" w:type="pct"/>
            <w:tcBorders>
              <w:top w:val="outset" w:sz="6" w:space="0" w:color="414142"/>
              <w:left w:val="outset" w:sz="6" w:space="0" w:color="414142"/>
              <w:bottom w:val="outset" w:sz="6" w:space="0" w:color="414142"/>
              <w:right w:val="outset" w:sz="6" w:space="0" w:color="414142"/>
            </w:tcBorders>
            <w:hideMark/>
          </w:tcPr>
          <w:p w14:paraId="572B8FB8"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302B8CF8"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4816DB08"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3.9.</w:t>
            </w:r>
          </w:p>
        </w:tc>
        <w:tc>
          <w:tcPr>
            <w:tcW w:w="1263" w:type="pct"/>
            <w:tcBorders>
              <w:top w:val="outset" w:sz="6" w:space="0" w:color="414142"/>
              <w:left w:val="outset" w:sz="6" w:space="0" w:color="414142"/>
              <w:bottom w:val="outset" w:sz="6" w:space="0" w:color="414142"/>
              <w:right w:val="outset" w:sz="6" w:space="0" w:color="414142"/>
            </w:tcBorders>
            <w:hideMark/>
          </w:tcPr>
          <w:p w14:paraId="2FDDACFB"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mangāns</w:t>
            </w:r>
          </w:p>
        </w:tc>
        <w:tc>
          <w:tcPr>
            <w:tcW w:w="1010" w:type="pct"/>
            <w:tcBorders>
              <w:top w:val="outset" w:sz="6" w:space="0" w:color="414142"/>
              <w:left w:val="outset" w:sz="6" w:space="0" w:color="414142"/>
              <w:bottom w:val="outset" w:sz="6" w:space="0" w:color="414142"/>
              <w:right w:val="outset" w:sz="6" w:space="0" w:color="414142"/>
            </w:tcBorders>
            <w:hideMark/>
          </w:tcPr>
          <w:p w14:paraId="6641E250"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 05 mg/l</w:t>
            </w:r>
          </w:p>
        </w:tc>
        <w:tc>
          <w:tcPr>
            <w:tcW w:w="2323" w:type="pct"/>
            <w:tcBorders>
              <w:top w:val="outset" w:sz="6" w:space="0" w:color="414142"/>
              <w:left w:val="outset" w:sz="6" w:space="0" w:color="414142"/>
              <w:bottom w:val="outset" w:sz="6" w:space="0" w:color="414142"/>
              <w:right w:val="outset" w:sz="6" w:space="0" w:color="414142"/>
            </w:tcBorders>
            <w:hideMark/>
          </w:tcPr>
          <w:p w14:paraId="0893FBB2"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2DB0550C"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11CBCD81"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3.10.</w:t>
            </w:r>
          </w:p>
        </w:tc>
        <w:tc>
          <w:tcPr>
            <w:tcW w:w="1263" w:type="pct"/>
            <w:tcBorders>
              <w:top w:val="outset" w:sz="6" w:space="0" w:color="414142"/>
              <w:left w:val="outset" w:sz="6" w:space="0" w:color="414142"/>
              <w:bottom w:val="outset" w:sz="6" w:space="0" w:color="414142"/>
              <w:right w:val="outset" w:sz="6" w:space="0" w:color="414142"/>
            </w:tcBorders>
            <w:hideMark/>
          </w:tcPr>
          <w:p w14:paraId="5297854F"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smarža</w:t>
            </w:r>
          </w:p>
        </w:tc>
        <w:tc>
          <w:tcPr>
            <w:tcW w:w="1010" w:type="pct"/>
            <w:tcBorders>
              <w:top w:val="outset" w:sz="6" w:space="0" w:color="414142"/>
              <w:left w:val="outset" w:sz="6" w:space="0" w:color="414142"/>
              <w:bottom w:val="outset" w:sz="6" w:space="0" w:color="414142"/>
              <w:right w:val="outset" w:sz="6" w:space="0" w:color="414142"/>
            </w:tcBorders>
            <w:hideMark/>
          </w:tcPr>
          <w:p w14:paraId="19E2116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pieņemama patērētājiem un bez būtiskām pārmaiņām</w:t>
            </w:r>
          </w:p>
        </w:tc>
        <w:tc>
          <w:tcPr>
            <w:tcW w:w="2323" w:type="pct"/>
            <w:tcBorders>
              <w:top w:val="outset" w:sz="6" w:space="0" w:color="414142"/>
              <w:left w:val="outset" w:sz="6" w:space="0" w:color="414142"/>
              <w:bottom w:val="outset" w:sz="6" w:space="0" w:color="414142"/>
              <w:right w:val="outset" w:sz="6" w:space="0" w:color="414142"/>
            </w:tcBorders>
            <w:hideMark/>
          </w:tcPr>
          <w:p w14:paraId="10C34164"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3FEF176D"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60BB7E48"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lastRenderedPageBreak/>
              <w:t>3.11.</w:t>
            </w:r>
          </w:p>
        </w:tc>
        <w:tc>
          <w:tcPr>
            <w:tcW w:w="1263" w:type="pct"/>
            <w:tcBorders>
              <w:top w:val="outset" w:sz="6" w:space="0" w:color="414142"/>
              <w:left w:val="outset" w:sz="6" w:space="0" w:color="414142"/>
              <w:bottom w:val="outset" w:sz="6" w:space="0" w:color="414142"/>
              <w:right w:val="outset" w:sz="6" w:space="0" w:color="414142"/>
            </w:tcBorders>
            <w:hideMark/>
          </w:tcPr>
          <w:p w14:paraId="13E87098"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roofErr w:type="spellStart"/>
            <w:r w:rsidRPr="001D55A5">
              <w:rPr>
                <w:rFonts w:ascii="Times New Roman" w:eastAsia="Times New Roman" w:hAnsi="Times New Roman" w:cs="Times New Roman"/>
                <w:color w:val="000000" w:themeColor="text1"/>
                <w:lang w:eastAsia="lv-LV"/>
              </w:rPr>
              <w:t>oksidējamība</w:t>
            </w:r>
            <w:proofErr w:type="spellEnd"/>
            <w:r w:rsidRPr="001D55A5">
              <w:rPr>
                <w:rFonts w:ascii="Times New Roman" w:eastAsia="Times New Roman" w:hAnsi="Times New Roman" w:cs="Times New Roman"/>
                <w:color w:val="000000" w:themeColor="text1"/>
                <w:lang w:eastAsia="lv-LV"/>
              </w:rPr>
              <w:t xml:space="preserve"> (KMnO</w:t>
            </w:r>
            <w:r w:rsidRPr="001D55A5">
              <w:rPr>
                <w:rFonts w:ascii="Times New Roman" w:eastAsia="Times New Roman" w:hAnsi="Times New Roman" w:cs="Times New Roman"/>
                <w:color w:val="000000" w:themeColor="text1"/>
                <w:vertAlign w:val="subscript"/>
                <w:lang w:eastAsia="lv-LV"/>
              </w:rPr>
              <w:t>4</w:t>
            </w:r>
            <w:r w:rsidRPr="001D55A5">
              <w:rPr>
                <w:rFonts w:ascii="Times New Roman" w:eastAsia="Times New Roman" w:hAnsi="Times New Roman" w:cs="Times New Roman"/>
                <w:color w:val="000000" w:themeColor="text1"/>
                <w:lang w:eastAsia="lv-LV"/>
              </w:rPr>
              <w:t>)</w:t>
            </w:r>
          </w:p>
        </w:tc>
        <w:tc>
          <w:tcPr>
            <w:tcW w:w="1010" w:type="pct"/>
            <w:tcBorders>
              <w:top w:val="outset" w:sz="6" w:space="0" w:color="414142"/>
              <w:left w:val="outset" w:sz="6" w:space="0" w:color="414142"/>
              <w:bottom w:val="outset" w:sz="6" w:space="0" w:color="414142"/>
              <w:right w:val="outset" w:sz="6" w:space="0" w:color="414142"/>
            </w:tcBorders>
            <w:hideMark/>
          </w:tcPr>
          <w:p w14:paraId="573421ED"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5,0 mg/l O</w:t>
            </w:r>
            <w:r w:rsidRPr="001D55A5">
              <w:rPr>
                <w:rFonts w:ascii="Times New Roman" w:eastAsia="Times New Roman" w:hAnsi="Times New Roman" w:cs="Times New Roman"/>
                <w:color w:val="000000" w:themeColor="text1"/>
                <w:vertAlign w:val="subscript"/>
                <w:lang w:eastAsia="lv-LV"/>
              </w:rPr>
              <w:t>2</w:t>
            </w:r>
          </w:p>
        </w:tc>
        <w:tc>
          <w:tcPr>
            <w:tcW w:w="2323" w:type="pct"/>
            <w:tcBorders>
              <w:top w:val="outset" w:sz="6" w:space="0" w:color="414142"/>
              <w:left w:val="outset" w:sz="6" w:space="0" w:color="414142"/>
              <w:bottom w:val="outset" w:sz="6" w:space="0" w:color="414142"/>
              <w:right w:val="outset" w:sz="6" w:space="0" w:color="414142"/>
            </w:tcBorders>
            <w:hideMark/>
          </w:tcPr>
          <w:p w14:paraId="06066F79" w14:textId="67B57923"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
        </w:tc>
      </w:tr>
      <w:tr w:rsidR="001D55A5" w:rsidRPr="001D55A5" w14:paraId="273A9402"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5262795A"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3.12.</w:t>
            </w:r>
          </w:p>
        </w:tc>
        <w:tc>
          <w:tcPr>
            <w:tcW w:w="1263" w:type="pct"/>
            <w:tcBorders>
              <w:top w:val="outset" w:sz="6" w:space="0" w:color="414142"/>
              <w:left w:val="outset" w:sz="6" w:space="0" w:color="414142"/>
              <w:bottom w:val="outset" w:sz="6" w:space="0" w:color="414142"/>
              <w:right w:val="outset" w:sz="6" w:space="0" w:color="414142"/>
            </w:tcBorders>
            <w:hideMark/>
          </w:tcPr>
          <w:p w14:paraId="26D659D9"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sulfāti</w:t>
            </w:r>
          </w:p>
        </w:tc>
        <w:tc>
          <w:tcPr>
            <w:tcW w:w="1010" w:type="pct"/>
            <w:tcBorders>
              <w:top w:val="outset" w:sz="6" w:space="0" w:color="414142"/>
              <w:left w:val="outset" w:sz="6" w:space="0" w:color="414142"/>
              <w:bottom w:val="outset" w:sz="6" w:space="0" w:color="414142"/>
              <w:right w:val="outset" w:sz="6" w:space="0" w:color="414142"/>
            </w:tcBorders>
            <w:hideMark/>
          </w:tcPr>
          <w:p w14:paraId="08419FBE"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250 mg/l</w:t>
            </w:r>
          </w:p>
        </w:tc>
        <w:tc>
          <w:tcPr>
            <w:tcW w:w="2323" w:type="pct"/>
            <w:tcBorders>
              <w:top w:val="outset" w:sz="6" w:space="0" w:color="414142"/>
              <w:left w:val="outset" w:sz="6" w:space="0" w:color="414142"/>
              <w:bottom w:val="outset" w:sz="6" w:space="0" w:color="414142"/>
              <w:right w:val="outset" w:sz="6" w:space="0" w:color="414142"/>
            </w:tcBorders>
            <w:hideMark/>
          </w:tcPr>
          <w:p w14:paraId="589A018E"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Ūdens nedrīkst būt korozīvs</w:t>
            </w:r>
          </w:p>
        </w:tc>
      </w:tr>
      <w:tr w:rsidR="001D55A5" w:rsidRPr="001D55A5" w14:paraId="317C50F9"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0D4CC807"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3.13.</w:t>
            </w:r>
          </w:p>
        </w:tc>
        <w:tc>
          <w:tcPr>
            <w:tcW w:w="1263" w:type="pct"/>
            <w:tcBorders>
              <w:top w:val="outset" w:sz="6" w:space="0" w:color="414142"/>
              <w:left w:val="outset" w:sz="6" w:space="0" w:color="414142"/>
              <w:bottom w:val="outset" w:sz="6" w:space="0" w:color="414142"/>
              <w:right w:val="outset" w:sz="6" w:space="0" w:color="414142"/>
            </w:tcBorders>
            <w:hideMark/>
          </w:tcPr>
          <w:p w14:paraId="55A269F7"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nātrijs</w:t>
            </w:r>
          </w:p>
        </w:tc>
        <w:tc>
          <w:tcPr>
            <w:tcW w:w="1010" w:type="pct"/>
            <w:tcBorders>
              <w:top w:val="outset" w:sz="6" w:space="0" w:color="414142"/>
              <w:left w:val="outset" w:sz="6" w:space="0" w:color="414142"/>
              <w:bottom w:val="outset" w:sz="6" w:space="0" w:color="414142"/>
              <w:right w:val="outset" w:sz="6" w:space="0" w:color="414142"/>
            </w:tcBorders>
            <w:hideMark/>
          </w:tcPr>
          <w:p w14:paraId="52C81620"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200 mg/l</w:t>
            </w:r>
          </w:p>
        </w:tc>
        <w:tc>
          <w:tcPr>
            <w:tcW w:w="2323" w:type="pct"/>
            <w:tcBorders>
              <w:top w:val="outset" w:sz="6" w:space="0" w:color="414142"/>
              <w:left w:val="outset" w:sz="6" w:space="0" w:color="414142"/>
              <w:bottom w:val="outset" w:sz="6" w:space="0" w:color="414142"/>
              <w:right w:val="outset" w:sz="6" w:space="0" w:color="414142"/>
            </w:tcBorders>
            <w:hideMark/>
          </w:tcPr>
          <w:p w14:paraId="6105AAF5"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0F1EBE51"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093B1D61"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3.14.</w:t>
            </w:r>
          </w:p>
        </w:tc>
        <w:tc>
          <w:tcPr>
            <w:tcW w:w="1263" w:type="pct"/>
            <w:tcBorders>
              <w:top w:val="outset" w:sz="6" w:space="0" w:color="414142"/>
              <w:left w:val="outset" w:sz="6" w:space="0" w:color="414142"/>
              <w:bottom w:val="outset" w:sz="6" w:space="0" w:color="414142"/>
              <w:right w:val="outset" w:sz="6" w:space="0" w:color="414142"/>
            </w:tcBorders>
            <w:hideMark/>
          </w:tcPr>
          <w:p w14:paraId="3BE2B934"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garša</w:t>
            </w:r>
          </w:p>
        </w:tc>
        <w:tc>
          <w:tcPr>
            <w:tcW w:w="1010" w:type="pct"/>
            <w:tcBorders>
              <w:top w:val="outset" w:sz="6" w:space="0" w:color="414142"/>
              <w:left w:val="outset" w:sz="6" w:space="0" w:color="414142"/>
              <w:bottom w:val="outset" w:sz="6" w:space="0" w:color="414142"/>
              <w:right w:val="outset" w:sz="6" w:space="0" w:color="414142"/>
            </w:tcBorders>
            <w:hideMark/>
          </w:tcPr>
          <w:p w14:paraId="03E7C4C1"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pieņemama patērētājiem un bez būtiskām pārmaiņām</w:t>
            </w:r>
          </w:p>
        </w:tc>
        <w:tc>
          <w:tcPr>
            <w:tcW w:w="2323" w:type="pct"/>
            <w:tcBorders>
              <w:top w:val="outset" w:sz="6" w:space="0" w:color="414142"/>
              <w:left w:val="outset" w:sz="6" w:space="0" w:color="414142"/>
              <w:bottom w:val="outset" w:sz="6" w:space="0" w:color="414142"/>
              <w:right w:val="outset" w:sz="6" w:space="0" w:color="414142"/>
            </w:tcBorders>
            <w:hideMark/>
          </w:tcPr>
          <w:p w14:paraId="6D73D0D0"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76245397"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2977DB8E"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3.15.</w:t>
            </w:r>
          </w:p>
        </w:tc>
        <w:tc>
          <w:tcPr>
            <w:tcW w:w="1263" w:type="pct"/>
            <w:tcBorders>
              <w:top w:val="outset" w:sz="6" w:space="0" w:color="414142"/>
              <w:left w:val="outset" w:sz="6" w:space="0" w:color="414142"/>
              <w:bottom w:val="outset" w:sz="6" w:space="0" w:color="414142"/>
              <w:right w:val="outset" w:sz="6" w:space="0" w:color="414142"/>
            </w:tcBorders>
            <w:hideMark/>
          </w:tcPr>
          <w:p w14:paraId="762E9DEA"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mikroorganismu koloniju skaits (KVV) 22 °C</w:t>
            </w:r>
          </w:p>
        </w:tc>
        <w:tc>
          <w:tcPr>
            <w:tcW w:w="1010" w:type="pct"/>
            <w:tcBorders>
              <w:top w:val="outset" w:sz="6" w:space="0" w:color="414142"/>
              <w:left w:val="outset" w:sz="6" w:space="0" w:color="414142"/>
              <w:bottom w:val="outset" w:sz="6" w:space="0" w:color="414142"/>
              <w:right w:val="outset" w:sz="6" w:space="0" w:color="414142"/>
            </w:tcBorders>
            <w:hideMark/>
          </w:tcPr>
          <w:p w14:paraId="756D1736"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1000/ml</w:t>
            </w:r>
          </w:p>
        </w:tc>
        <w:tc>
          <w:tcPr>
            <w:tcW w:w="2323" w:type="pct"/>
            <w:tcBorders>
              <w:top w:val="outset" w:sz="6" w:space="0" w:color="414142"/>
              <w:left w:val="outset" w:sz="6" w:space="0" w:color="414142"/>
              <w:bottom w:val="outset" w:sz="6" w:space="0" w:color="414142"/>
              <w:right w:val="outset" w:sz="6" w:space="0" w:color="414142"/>
            </w:tcBorders>
            <w:hideMark/>
          </w:tcPr>
          <w:p w14:paraId="75206089"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r w:rsidR="001D55A5" w:rsidRPr="001D55A5" w14:paraId="7AEF238A"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6AA7B061"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3.16.</w:t>
            </w:r>
          </w:p>
        </w:tc>
        <w:tc>
          <w:tcPr>
            <w:tcW w:w="1263" w:type="pct"/>
            <w:tcBorders>
              <w:top w:val="outset" w:sz="6" w:space="0" w:color="414142"/>
              <w:left w:val="outset" w:sz="6" w:space="0" w:color="414142"/>
              <w:bottom w:val="outset" w:sz="6" w:space="0" w:color="414142"/>
              <w:right w:val="outset" w:sz="6" w:space="0" w:color="414142"/>
            </w:tcBorders>
            <w:hideMark/>
          </w:tcPr>
          <w:p w14:paraId="3E266210"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proofErr w:type="spellStart"/>
            <w:r w:rsidRPr="001D55A5">
              <w:rPr>
                <w:rFonts w:ascii="Times New Roman" w:eastAsia="Times New Roman" w:hAnsi="Times New Roman" w:cs="Times New Roman"/>
                <w:color w:val="000000" w:themeColor="text1"/>
                <w:lang w:eastAsia="lv-LV"/>
              </w:rPr>
              <w:t>koliformas</w:t>
            </w:r>
            <w:proofErr w:type="spellEnd"/>
            <w:r w:rsidRPr="001D55A5">
              <w:rPr>
                <w:rFonts w:ascii="Times New Roman" w:eastAsia="Times New Roman" w:hAnsi="Times New Roman" w:cs="Times New Roman"/>
                <w:color w:val="000000" w:themeColor="text1"/>
                <w:lang w:eastAsia="lv-LV"/>
              </w:rPr>
              <w:t xml:space="preserve"> baktērijas (skaits)</w:t>
            </w:r>
          </w:p>
        </w:tc>
        <w:tc>
          <w:tcPr>
            <w:tcW w:w="1010" w:type="pct"/>
            <w:tcBorders>
              <w:top w:val="outset" w:sz="6" w:space="0" w:color="414142"/>
              <w:left w:val="outset" w:sz="6" w:space="0" w:color="414142"/>
              <w:bottom w:val="outset" w:sz="6" w:space="0" w:color="414142"/>
              <w:right w:val="outset" w:sz="6" w:space="0" w:color="414142"/>
            </w:tcBorders>
            <w:hideMark/>
          </w:tcPr>
          <w:p w14:paraId="618CDE12"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0/100 ml</w:t>
            </w:r>
          </w:p>
        </w:tc>
        <w:tc>
          <w:tcPr>
            <w:tcW w:w="2323" w:type="pct"/>
            <w:tcBorders>
              <w:top w:val="outset" w:sz="6" w:space="0" w:color="414142"/>
              <w:left w:val="outset" w:sz="6" w:space="0" w:color="414142"/>
              <w:bottom w:val="outset" w:sz="6" w:space="0" w:color="414142"/>
              <w:right w:val="outset" w:sz="6" w:space="0" w:color="414142"/>
            </w:tcBorders>
            <w:hideMark/>
          </w:tcPr>
          <w:p w14:paraId="743045B5" w14:textId="2CD826F2"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Fasētam ūdenim</w:t>
            </w:r>
            <w:r w:rsidR="0025416B" w:rsidRPr="001D55A5">
              <w:rPr>
                <w:rFonts w:ascii="Times New Roman" w:eastAsia="Times New Roman" w:hAnsi="Times New Roman" w:cs="Times New Roman"/>
                <w:color w:val="000000" w:themeColor="text1"/>
                <w:lang w:eastAsia="lv-LV"/>
              </w:rPr>
              <w:t xml:space="preserve"> pudelēs vai citā tarā</w:t>
            </w:r>
            <w:r w:rsidRPr="001D55A5">
              <w:rPr>
                <w:rFonts w:ascii="Times New Roman" w:eastAsia="Times New Roman" w:hAnsi="Times New Roman" w:cs="Times New Roman"/>
                <w:color w:val="000000" w:themeColor="text1"/>
                <w:lang w:eastAsia="lv-LV"/>
              </w:rPr>
              <w:t xml:space="preserve"> šī rādītāja maksimāli pieļaujamā norma ir 0/250 ml</w:t>
            </w:r>
          </w:p>
        </w:tc>
      </w:tr>
      <w:tr w:rsidR="00540BC4" w:rsidRPr="001D55A5" w14:paraId="38249806" w14:textId="77777777" w:rsidTr="00EA6E43">
        <w:tc>
          <w:tcPr>
            <w:tcW w:w="404" w:type="pct"/>
            <w:tcBorders>
              <w:top w:val="outset" w:sz="6" w:space="0" w:color="414142"/>
              <w:left w:val="outset" w:sz="6" w:space="0" w:color="414142"/>
              <w:bottom w:val="outset" w:sz="6" w:space="0" w:color="414142"/>
              <w:right w:val="outset" w:sz="6" w:space="0" w:color="414142"/>
            </w:tcBorders>
            <w:hideMark/>
          </w:tcPr>
          <w:p w14:paraId="275D5BE5" w14:textId="4CDCE743"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3.1</w:t>
            </w:r>
            <w:r w:rsidR="009E263C" w:rsidRPr="001D55A5">
              <w:rPr>
                <w:rFonts w:ascii="Times New Roman" w:eastAsia="Times New Roman" w:hAnsi="Times New Roman" w:cs="Times New Roman"/>
                <w:color w:val="000000" w:themeColor="text1"/>
                <w:lang w:eastAsia="lv-LV"/>
              </w:rPr>
              <w:t>7</w:t>
            </w:r>
            <w:r w:rsidRPr="001D55A5">
              <w:rPr>
                <w:rFonts w:ascii="Times New Roman" w:eastAsia="Times New Roman" w:hAnsi="Times New Roman" w:cs="Times New Roman"/>
                <w:color w:val="000000" w:themeColor="text1"/>
                <w:lang w:eastAsia="lv-LV"/>
              </w:rPr>
              <w:t>.</w:t>
            </w:r>
          </w:p>
        </w:tc>
        <w:tc>
          <w:tcPr>
            <w:tcW w:w="1263" w:type="pct"/>
            <w:tcBorders>
              <w:top w:val="outset" w:sz="6" w:space="0" w:color="414142"/>
              <w:left w:val="outset" w:sz="6" w:space="0" w:color="414142"/>
              <w:bottom w:val="outset" w:sz="6" w:space="0" w:color="414142"/>
              <w:right w:val="outset" w:sz="6" w:space="0" w:color="414142"/>
            </w:tcBorders>
            <w:hideMark/>
          </w:tcPr>
          <w:p w14:paraId="439B262D"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duļķainība</w:t>
            </w:r>
          </w:p>
        </w:tc>
        <w:tc>
          <w:tcPr>
            <w:tcW w:w="1010" w:type="pct"/>
            <w:tcBorders>
              <w:top w:val="outset" w:sz="6" w:space="0" w:color="414142"/>
              <w:left w:val="outset" w:sz="6" w:space="0" w:color="414142"/>
              <w:bottom w:val="outset" w:sz="6" w:space="0" w:color="414142"/>
              <w:right w:val="outset" w:sz="6" w:space="0" w:color="414142"/>
            </w:tcBorders>
            <w:hideMark/>
          </w:tcPr>
          <w:p w14:paraId="321458DA" w14:textId="77777777" w:rsidR="00540BC4" w:rsidRPr="001D55A5" w:rsidRDefault="00540BC4" w:rsidP="008A6A19">
            <w:pPr>
              <w:spacing w:after="0" w:line="240" w:lineRule="auto"/>
              <w:jc w:val="center"/>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3,0 NTU (</w:t>
            </w:r>
            <w:proofErr w:type="spellStart"/>
            <w:r w:rsidRPr="001D55A5">
              <w:rPr>
                <w:rFonts w:ascii="Times New Roman" w:eastAsia="Times New Roman" w:hAnsi="Times New Roman" w:cs="Times New Roman"/>
                <w:color w:val="000000" w:themeColor="text1"/>
                <w:lang w:eastAsia="lv-LV"/>
              </w:rPr>
              <w:t>nefelometriskās</w:t>
            </w:r>
            <w:proofErr w:type="spellEnd"/>
            <w:r w:rsidRPr="001D55A5">
              <w:rPr>
                <w:rFonts w:ascii="Times New Roman" w:eastAsia="Times New Roman" w:hAnsi="Times New Roman" w:cs="Times New Roman"/>
                <w:color w:val="000000" w:themeColor="text1"/>
                <w:lang w:eastAsia="lv-LV"/>
              </w:rPr>
              <w:t xml:space="preserve"> duļķainības vienības)</w:t>
            </w:r>
          </w:p>
        </w:tc>
        <w:tc>
          <w:tcPr>
            <w:tcW w:w="2323" w:type="pct"/>
            <w:tcBorders>
              <w:top w:val="outset" w:sz="6" w:space="0" w:color="414142"/>
              <w:left w:val="outset" w:sz="6" w:space="0" w:color="414142"/>
              <w:bottom w:val="outset" w:sz="6" w:space="0" w:color="414142"/>
              <w:right w:val="outset" w:sz="6" w:space="0" w:color="414142"/>
            </w:tcBorders>
            <w:hideMark/>
          </w:tcPr>
          <w:p w14:paraId="51A16821" w14:textId="77777777" w:rsidR="00540BC4" w:rsidRPr="001D55A5" w:rsidRDefault="00540BC4" w:rsidP="008A6A19">
            <w:pPr>
              <w:spacing w:after="0" w:line="240" w:lineRule="auto"/>
              <w:rPr>
                <w:rFonts w:ascii="Times New Roman" w:eastAsia="Times New Roman" w:hAnsi="Times New Roman" w:cs="Times New Roman"/>
                <w:color w:val="000000" w:themeColor="text1"/>
                <w:lang w:eastAsia="lv-LV"/>
              </w:rPr>
            </w:pPr>
            <w:r w:rsidRPr="001D55A5">
              <w:rPr>
                <w:rFonts w:ascii="Times New Roman" w:eastAsia="Times New Roman" w:hAnsi="Times New Roman" w:cs="Times New Roman"/>
                <w:color w:val="000000" w:themeColor="text1"/>
                <w:lang w:eastAsia="lv-LV"/>
              </w:rPr>
              <w:t> </w:t>
            </w:r>
          </w:p>
        </w:tc>
      </w:tr>
    </w:tbl>
    <w:p w14:paraId="299AC7A3" w14:textId="29FDE8DD" w:rsidR="00D15D9F" w:rsidRDefault="00D15D9F" w:rsidP="00C90762">
      <w:pPr>
        <w:shd w:val="clear" w:color="auto" w:fill="FFFFFF"/>
        <w:spacing w:after="0" w:line="240" w:lineRule="auto"/>
        <w:rPr>
          <w:rFonts w:ascii="Times New Roman" w:eastAsia="Times New Roman" w:hAnsi="Times New Roman" w:cs="Times New Roman"/>
          <w:color w:val="000000" w:themeColor="text1"/>
          <w:sz w:val="24"/>
          <w:szCs w:val="24"/>
          <w:lang w:eastAsia="lv-LV"/>
        </w:rPr>
      </w:pPr>
      <w:bookmarkStart w:id="5" w:name="piel3"/>
      <w:bookmarkStart w:id="6" w:name="piel4"/>
      <w:bookmarkEnd w:id="5"/>
      <w:bookmarkEnd w:id="6"/>
    </w:p>
    <w:p w14:paraId="58538778" w14:textId="24498FEB" w:rsidR="00EA6E43" w:rsidRPr="00EA6E43" w:rsidRDefault="00EA6E43" w:rsidP="00EA6E43">
      <w:pPr>
        <w:shd w:val="clear" w:color="auto" w:fill="FFFFFF"/>
        <w:spacing w:after="0" w:line="240" w:lineRule="auto"/>
        <w:ind w:left="360"/>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4. </w:t>
      </w:r>
      <w:r w:rsidRPr="00EA6E43">
        <w:rPr>
          <w:rFonts w:ascii="Times New Roman" w:eastAsia="Times New Roman" w:hAnsi="Times New Roman" w:cs="Times New Roman"/>
          <w:color w:val="000000" w:themeColor="text1"/>
          <w:sz w:val="24"/>
          <w:szCs w:val="24"/>
          <w:lang w:eastAsia="lv-LV"/>
        </w:rPr>
        <w:t xml:space="preserve">Radioaktīvo vielu </w:t>
      </w:r>
      <w:r>
        <w:rPr>
          <w:rFonts w:ascii="Times New Roman" w:eastAsia="Times New Roman" w:hAnsi="Times New Roman" w:cs="Times New Roman"/>
          <w:color w:val="000000" w:themeColor="text1"/>
          <w:sz w:val="24"/>
          <w:szCs w:val="24"/>
          <w:lang w:eastAsia="lv-LV"/>
        </w:rPr>
        <w:t>rādītāji</w:t>
      </w:r>
      <w:r w:rsidRPr="00EA6E43">
        <w:rPr>
          <w:rFonts w:ascii="Times New Roman" w:eastAsia="Times New Roman" w:hAnsi="Times New Roman" w:cs="Times New Roman"/>
          <w:color w:val="000000" w:themeColor="text1"/>
          <w:sz w:val="24"/>
          <w:szCs w:val="24"/>
          <w:lang w:eastAsia="lv-LV"/>
        </w:rPr>
        <w:t xml:space="preserve"> </w:t>
      </w:r>
      <w:r>
        <w:rPr>
          <w:rFonts w:ascii="Times New Roman" w:eastAsia="Times New Roman" w:hAnsi="Times New Roman" w:cs="Times New Roman"/>
          <w:color w:val="000000" w:themeColor="text1"/>
          <w:sz w:val="24"/>
          <w:szCs w:val="24"/>
          <w:lang w:eastAsia="lv-LV"/>
        </w:rPr>
        <w:t>dzeramajā ūdenī</w:t>
      </w:r>
    </w:p>
    <w:tbl>
      <w:tblPr>
        <w:tblStyle w:val="Reatabula"/>
        <w:tblW w:w="9072" w:type="dxa"/>
        <w:tblInd w:w="-5" w:type="dxa"/>
        <w:tblLook w:val="04A0" w:firstRow="1" w:lastRow="0" w:firstColumn="1" w:lastColumn="0" w:noHBand="0" w:noVBand="1"/>
      </w:tblPr>
      <w:tblGrid>
        <w:gridCol w:w="724"/>
        <w:gridCol w:w="2253"/>
        <w:gridCol w:w="1843"/>
        <w:gridCol w:w="4252"/>
      </w:tblGrid>
      <w:tr w:rsidR="00EA6E43" w:rsidRPr="001D55A5" w14:paraId="6579E10E" w14:textId="77777777" w:rsidTr="00EA6E43">
        <w:tc>
          <w:tcPr>
            <w:tcW w:w="724" w:type="dxa"/>
            <w:vAlign w:val="center"/>
          </w:tcPr>
          <w:p w14:paraId="1780E096" w14:textId="77777777" w:rsidR="00EA6E43" w:rsidRPr="001D55A5" w:rsidRDefault="00EA6E43" w:rsidP="009544F4">
            <w:pPr>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Nr. p. k.</w:t>
            </w:r>
          </w:p>
        </w:tc>
        <w:tc>
          <w:tcPr>
            <w:tcW w:w="2253" w:type="dxa"/>
            <w:vAlign w:val="center"/>
          </w:tcPr>
          <w:p w14:paraId="463493BD" w14:textId="77777777" w:rsidR="00EA6E43" w:rsidRPr="001D55A5" w:rsidRDefault="00EA6E43" w:rsidP="009544F4">
            <w:pPr>
              <w:pStyle w:val="Sarakstarindkopa"/>
              <w:ind w:left="643"/>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Rādītājs</w:t>
            </w:r>
          </w:p>
        </w:tc>
        <w:tc>
          <w:tcPr>
            <w:tcW w:w="1843" w:type="dxa"/>
            <w:vAlign w:val="center"/>
          </w:tcPr>
          <w:p w14:paraId="6A148ACE" w14:textId="77777777" w:rsidR="00EA6E43" w:rsidRPr="001D55A5" w:rsidRDefault="00EA6E43" w:rsidP="009544F4">
            <w:pPr>
              <w:pStyle w:val="Sarakstarindkopa"/>
              <w:ind w:left="643"/>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Rādītāja vērtība</w:t>
            </w:r>
            <w:r w:rsidRPr="001D55A5">
              <w:rPr>
                <w:rFonts w:ascii="Times New Roman" w:eastAsia="Times New Roman" w:hAnsi="Times New Roman" w:cs="Times New Roman"/>
                <w:bCs/>
                <w:noProof/>
                <w:color w:val="000000" w:themeColor="text1"/>
                <w:vertAlign w:val="superscript"/>
              </w:rPr>
              <w:t>1</w:t>
            </w:r>
          </w:p>
        </w:tc>
        <w:tc>
          <w:tcPr>
            <w:tcW w:w="4252" w:type="dxa"/>
            <w:vAlign w:val="center"/>
          </w:tcPr>
          <w:p w14:paraId="311DF62D" w14:textId="77777777" w:rsidR="00EA6E43" w:rsidRPr="001D55A5" w:rsidRDefault="00EA6E43" w:rsidP="009544F4">
            <w:pPr>
              <w:pStyle w:val="Sarakstarindkopa"/>
              <w:ind w:left="643"/>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Piezīmes</w:t>
            </w:r>
          </w:p>
        </w:tc>
      </w:tr>
      <w:tr w:rsidR="00EA6E43" w:rsidRPr="001D55A5" w14:paraId="240A6BD4" w14:textId="77777777" w:rsidTr="00EA6E43">
        <w:tc>
          <w:tcPr>
            <w:tcW w:w="724" w:type="dxa"/>
          </w:tcPr>
          <w:p w14:paraId="0FBBC595" w14:textId="7C709F20" w:rsidR="00EA6E43" w:rsidRPr="001D55A5" w:rsidRDefault="00B07DB3" w:rsidP="009544F4">
            <w:pPr>
              <w:pStyle w:val="Sarakstarindkopa"/>
              <w:ind w:left="34"/>
              <w:jc w:val="center"/>
              <w:rPr>
                <w:rFonts w:ascii="Times New Roman" w:eastAsia="Times New Roman" w:hAnsi="Times New Roman" w:cs="Times New Roman"/>
                <w:bCs/>
                <w:noProof/>
                <w:color w:val="000000" w:themeColor="text1"/>
              </w:rPr>
            </w:pPr>
            <w:r>
              <w:rPr>
                <w:rFonts w:ascii="Times New Roman" w:eastAsia="Times New Roman" w:hAnsi="Times New Roman" w:cs="Times New Roman"/>
                <w:bCs/>
                <w:noProof/>
                <w:color w:val="000000" w:themeColor="text1"/>
              </w:rPr>
              <w:t>4</w:t>
            </w:r>
            <w:r w:rsidR="00EA6E43" w:rsidRPr="001D55A5">
              <w:rPr>
                <w:rFonts w:ascii="Times New Roman" w:eastAsia="Times New Roman" w:hAnsi="Times New Roman" w:cs="Times New Roman"/>
                <w:bCs/>
                <w:noProof/>
                <w:color w:val="000000" w:themeColor="text1"/>
              </w:rPr>
              <w:t>.1.</w:t>
            </w:r>
          </w:p>
        </w:tc>
        <w:tc>
          <w:tcPr>
            <w:tcW w:w="2253" w:type="dxa"/>
          </w:tcPr>
          <w:p w14:paraId="3197A365" w14:textId="77777777" w:rsidR="00EA6E43" w:rsidRPr="001D55A5" w:rsidRDefault="00EA6E43" w:rsidP="009544F4">
            <w:pPr>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radons</w:t>
            </w:r>
          </w:p>
        </w:tc>
        <w:tc>
          <w:tcPr>
            <w:tcW w:w="1843" w:type="dxa"/>
          </w:tcPr>
          <w:p w14:paraId="2164315C" w14:textId="77777777" w:rsidR="00EA6E43" w:rsidRPr="001D55A5" w:rsidRDefault="00EA6E43" w:rsidP="009544F4">
            <w:pPr>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100 Bq/l</w:t>
            </w:r>
          </w:p>
        </w:tc>
        <w:tc>
          <w:tcPr>
            <w:tcW w:w="4252" w:type="dxa"/>
          </w:tcPr>
          <w:p w14:paraId="1BC65DD5" w14:textId="77777777" w:rsidR="00EA6E43" w:rsidRPr="001D55A5" w:rsidRDefault="00EA6E43" w:rsidP="009544F4">
            <w:pPr>
              <w:pStyle w:val="Sarakstarindkopa"/>
              <w:ind w:left="643"/>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 </w:t>
            </w:r>
          </w:p>
        </w:tc>
      </w:tr>
      <w:tr w:rsidR="00EA6E43" w:rsidRPr="001D55A5" w14:paraId="0E48C8CC" w14:textId="77777777" w:rsidTr="00EA6E43">
        <w:tc>
          <w:tcPr>
            <w:tcW w:w="724" w:type="dxa"/>
          </w:tcPr>
          <w:p w14:paraId="3ED76760" w14:textId="0795926D" w:rsidR="00EA6E43" w:rsidRPr="001D55A5" w:rsidRDefault="00B07DB3" w:rsidP="009544F4">
            <w:pPr>
              <w:pStyle w:val="Sarakstarindkopa"/>
              <w:ind w:left="34"/>
              <w:jc w:val="center"/>
              <w:rPr>
                <w:rFonts w:ascii="Times New Roman" w:eastAsia="Times New Roman" w:hAnsi="Times New Roman" w:cs="Times New Roman"/>
                <w:bCs/>
                <w:noProof/>
                <w:color w:val="000000" w:themeColor="text1"/>
              </w:rPr>
            </w:pPr>
            <w:r>
              <w:rPr>
                <w:rFonts w:ascii="Times New Roman" w:eastAsia="Times New Roman" w:hAnsi="Times New Roman" w:cs="Times New Roman"/>
                <w:bCs/>
                <w:noProof/>
                <w:color w:val="000000" w:themeColor="text1"/>
              </w:rPr>
              <w:t>4</w:t>
            </w:r>
            <w:r w:rsidR="00EA6E43" w:rsidRPr="001D55A5">
              <w:rPr>
                <w:rFonts w:ascii="Times New Roman" w:eastAsia="Times New Roman" w:hAnsi="Times New Roman" w:cs="Times New Roman"/>
                <w:bCs/>
                <w:noProof/>
                <w:color w:val="000000" w:themeColor="text1"/>
              </w:rPr>
              <w:t>.2.</w:t>
            </w:r>
          </w:p>
        </w:tc>
        <w:tc>
          <w:tcPr>
            <w:tcW w:w="2253" w:type="dxa"/>
          </w:tcPr>
          <w:p w14:paraId="68A5B307" w14:textId="77777777" w:rsidR="00EA6E43" w:rsidRPr="001D55A5" w:rsidRDefault="00EA6E43" w:rsidP="009544F4">
            <w:pPr>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tritijs</w:t>
            </w:r>
          </w:p>
        </w:tc>
        <w:tc>
          <w:tcPr>
            <w:tcW w:w="1843" w:type="dxa"/>
          </w:tcPr>
          <w:p w14:paraId="37D1F5A0" w14:textId="77777777" w:rsidR="00EA6E43" w:rsidRPr="001D55A5" w:rsidRDefault="00EA6E43" w:rsidP="009544F4">
            <w:pPr>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100 Bq/l</w:t>
            </w:r>
          </w:p>
        </w:tc>
        <w:tc>
          <w:tcPr>
            <w:tcW w:w="4252" w:type="dxa"/>
          </w:tcPr>
          <w:p w14:paraId="0CC8CC0D" w14:textId="77777777" w:rsidR="00EA6E43" w:rsidRPr="001D55A5" w:rsidRDefault="00EA6E43" w:rsidP="009544F4">
            <w:pPr>
              <w:jc w:val="both"/>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Ja tritija koncentrācija pārsniedz noteikto rādītāja vērtību, veic citu mākslīgo radionuklīdu analīzi.</w:t>
            </w:r>
          </w:p>
        </w:tc>
      </w:tr>
      <w:tr w:rsidR="00EA6E43" w:rsidRPr="001D55A5" w14:paraId="3ADEC07D" w14:textId="77777777" w:rsidTr="00EA6E43">
        <w:tc>
          <w:tcPr>
            <w:tcW w:w="724" w:type="dxa"/>
          </w:tcPr>
          <w:p w14:paraId="194BE4D2" w14:textId="101F268F" w:rsidR="00EA6E43" w:rsidRPr="001D55A5" w:rsidRDefault="00B07DB3" w:rsidP="009544F4">
            <w:pPr>
              <w:pStyle w:val="Sarakstarindkopa"/>
              <w:ind w:left="34"/>
              <w:jc w:val="center"/>
              <w:rPr>
                <w:rFonts w:ascii="Times New Roman" w:eastAsia="Times New Roman" w:hAnsi="Times New Roman" w:cs="Times New Roman"/>
                <w:bCs/>
                <w:noProof/>
                <w:color w:val="000000" w:themeColor="text1"/>
              </w:rPr>
            </w:pPr>
            <w:r>
              <w:rPr>
                <w:rFonts w:ascii="Times New Roman" w:eastAsia="Times New Roman" w:hAnsi="Times New Roman" w:cs="Times New Roman"/>
                <w:bCs/>
                <w:noProof/>
                <w:color w:val="000000" w:themeColor="text1"/>
              </w:rPr>
              <w:t>4</w:t>
            </w:r>
            <w:r w:rsidR="00EA6E43" w:rsidRPr="001D55A5">
              <w:rPr>
                <w:rFonts w:ascii="Times New Roman" w:eastAsia="Times New Roman" w:hAnsi="Times New Roman" w:cs="Times New Roman"/>
                <w:bCs/>
                <w:noProof/>
                <w:color w:val="000000" w:themeColor="text1"/>
              </w:rPr>
              <w:t>.3.</w:t>
            </w:r>
          </w:p>
        </w:tc>
        <w:tc>
          <w:tcPr>
            <w:tcW w:w="2253" w:type="dxa"/>
          </w:tcPr>
          <w:p w14:paraId="0F96144C" w14:textId="77777777" w:rsidR="00EA6E43" w:rsidRPr="001D55A5" w:rsidRDefault="00EA6E43" w:rsidP="009544F4">
            <w:pPr>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indikatīvā doza (ID)</w:t>
            </w:r>
            <w:r w:rsidRPr="001D55A5">
              <w:rPr>
                <w:rFonts w:ascii="Times New Roman" w:eastAsia="Times New Roman" w:hAnsi="Times New Roman" w:cs="Times New Roman"/>
                <w:bCs/>
                <w:noProof/>
                <w:color w:val="000000" w:themeColor="text1"/>
                <w:vertAlign w:val="superscript"/>
              </w:rPr>
              <w:t>2</w:t>
            </w:r>
          </w:p>
        </w:tc>
        <w:tc>
          <w:tcPr>
            <w:tcW w:w="1843" w:type="dxa"/>
          </w:tcPr>
          <w:p w14:paraId="0B957071" w14:textId="77777777" w:rsidR="00EA6E43" w:rsidRPr="001D55A5" w:rsidRDefault="00EA6E43" w:rsidP="009544F4">
            <w:pPr>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0,10 mSv/gadā</w:t>
            </w:r>
          </w:p>
        </w:tc>
        <w:tc>
          <w:tcPr>
            <w:tcW w:w="4252" w:type="dxa"/>
          </w:tcPr>
          <w:p w14:paraId="7F0767CD" w14:textId="77777777" w:rsidR="00EA6E43" w:rsidRPr="001D55A5" w:rsidRDefault="00EA6E43" w:rsidP="009544F4">
            <w:pPr>
              <w:jc w:val="both"/>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 xml:space="preserve">Indikatīvā doza (ID) nepārsniedz 0,10 mSv gadā, ja: </w:t>
            </w:r>
          </w:p>
          <w:p w14:paraId="5A2631FC" w14:textId="77777777" w:rsidR="00EA6E43" w:rsidRPr="001D55A5" w:rsidRDefault="00EA6E43" w:rsidP="009544F4">
            <w:pPr>
              <w:pStyle w:val="Sarakstarindkopa"/>
              <w:ind w:left="643"/>
              <w:jc w:val="both"/>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 </w:t>
            </w:r>
          </w:p>
          <w:p w14:paraId="06587CF9" w14:textId="77777777" w:rsidR="00EA6E43" w:rsidRPr="001D55A5" w:rsidRDefault="00EA6E43" w:rsidP="009544F4">
            <w:pPr>
              <w:jc w:val="both"/>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1) kopējā alfa starojuma avotu īpatnējā radioaktivitāte (kopējā alfa radioaktivitāte) nepārsniedz 0,1 Bq/l;</w:t>
            </w:r>
          </w:p>
          <w:p w14:paraId="0BBF0991" w14:textId="77777777" w:rsidR="00EA6E43" w:rsidRPr="001D55A5" w:rsidRDefault="00EA6E43" w:rsidP="009544F4">
            <w:pPr>
              <w:jc w:val="both"/>
              <w:rPr>
                <w:rFonts w:ascii="Times New Roman" w:eastAsia="Times New Roman" w:hAnsi="Times New Roman" w:cs="Times New Roman"/>
                <w:bCs/>
                <w:noProof/>
                <w:color w:val="000000" w:themeColor="text1"/>
              </w:rPr>
            </w:pPr>
            <w:r w:rsidRPr="001D55A5">
              <w:rPr>
                <w:rFonts w:ascii="Times New Roman" w:eastAsia="Times New Roman" w:hAnsi="Times New Roman" w:cs="Times New Roman"/>
                <w:bCs/>
                <w:noProof/>
                <w:color w:val="000000" w:themeColor="text1"/>
              </w:rPr>
              <w:t>2) kopējā bēta starojuma avotu īpatnējā radioaktivitāte (kopējā bēta radioaktivitāte) nepārsniedz 1 Bq/l.</w:t>
            </w:r>
          </w:p>
        </w:tc>
      </w:tr>
    </w:tbl>
    <w:p w14:paraId="0E8B59D3" w14:textId="77777777" w:rsidR="00EA6E43" w:rsidRPr="001D55A5" w:rsidRDefault="00EA6E43" w:rsidP="00EA6E43">
      <w:pPr>
        <w:pStyle w:val="Sarakstarindkopa"/>
        <w:spacing w:after="0" w:line="240" w:lineRule="auto"/>
        <w:ind w:left="643"/>
        <w:rPr>
          <w:rFonts w:ascii="Times New Roman" w:eastAsia="Times New Roman" w:hAnsi="Times New Roman" w:cs="Times New Roman"/>
          <w:bCs/>
          <w:noProof/>
          <w:color w:val="000000" w:themeColor="text1"/>
          <w:sz w:val="24"/>
          <w:szCs w:val="24"/>
        </w:rPr>
      </w:pPr>
    </w:p>
    <w:p w14:paraId="1301A209" w14:textId="77777777" w:rsidR="00EA6E43" w:rsidRPr="001D55A5" w:rsidRDefault="00EA6E43" w:rsidP="00EA6E43">
      <w:pPr>
        <w:spacing w:after="0" w:line="240" w:lineRule="auto"/>
        <w:ind w:left="283"/>
        <w:jc w:val="both"/>
        <w:rPr>
          <w:rFonts w:ascii="Times New Roman" w:eastAsia="Times New Roman" w:hAnsi="Times New Roman" w:cs="Times New Roman"/>
          <w:bCs/>
          <w:noProof/>
          <w:color w:val="000000" w:themeColor="text1"/>
          <w:sz w:val="20"/>
          <w:szCs w:val="20"/>
        </w:rPr>
      </w:pPr>
      <w:r w:rsidRPr="001D55A5">
        <w:rPr>
          <w:rFonts w:ascii="Times New Roman" w:eastAsia="Times New Roman" w:hAnsi="Times New Roman" w:cs="Times New Roman"/>
          <w:bCs/>
          <w:noProof/>
          <w:color w:val="000000" w:themeColor="text1"/>
          <w:sz w:val="20"/>
          <w:szCs w:val="20"/>
        </w:rPr>
        <w:t>Piezīmes.</w:t>
      </w:r>
    </w:p>
    <w:p w14:paraId="40B1F774" w14:textId="77777777" w:rsidR="00EA6E43" w:rsidRPr="001D55A5" w:rsidRDefault="00EA6E43" w:rsidP="00EA6E43">
      <w:pPr>
        <w:spacing w:after="0" w:line="240" w:lineRule="auto"/>
        <w:ind w:left="283"/>
        <w:jc w:val="both"/>
        <w:rPr>
          <w:rFonts w:ascii="Times New Roman" w:eastAsia="Times New Roman" w:hAnsi="Times New Roman" w:cs="Times New Roman"/>
          <w:bCs/>
          <w:noProof/>
          <w:color w:val="000000" w:themeColor="text1"/>
          <w:sz w:val="20"/>
          <w:szCs w:val="20"/>
        </w:rPr>
      </w:pPr>
      <w:r w:rsidRPr="001D55A5">
        <w:rPr>
          <w:rFonts w:ascii="Times New Roman" w:eastAsia="Times New Roman" w:hAnsi="Times New Roman" w:cs="Times New Roman"/>
          <w:bCs/>
          <w:noProof/>
          <w:color w:val="000000" w:themeColor="text1"/>
          <w:sz w:val="20"/>
          <w:szCs w:val="20"/>
          <w:vertAlign w:val="superscript"/>
        </w:rPr>
        <w:t>1</w:t>
      </w:r>
      <w:r w:rsidRPr="001D55A5">
        <w:rPr>
          <w:rFonts w:ascii="Times New Roman" w:eastAsia="Times New Roman" w:hAnsi="Times New Roman" w:cs="Times New Roman"/>
          <w:bCs/>
          <w:noProof/>
          <w:color w:val="000000" w:themeColor="text1"/>
          <w:sz w:val="20"/>
          <w:szCs w:val="20"/>
        </w:rPr>
        <w:t xml:space="preserve"> Rādītāja vērtība ir radioaktīvo vielu vērtība dzeramajā ūdenī.</w:t>
      </w:r>
    </w:p>
    <w:p w14:paraId="066F0239" w14:textId="77777777" w:rsidR="00EA6E43" w:rsidRPr="00595F70" w:rsidRDefault="00EA6E43" w:rsidP="00EA6E43">
      <w:pPr>
        <w:spacing w:after="0" w:line="240" w:lineRule="auto"/>
        <w:ind w:left="283"/>
        <w:jc w:val="both"/>
        <w:rPr>
          <w:rFonts w:ascii="Times New Roman" w:eastAsia="Times New Roman" w:hAnsi="Times New Roman" w:cs="Times New Roman"/>
          <w:bCs/>
          <w:noProof/>
          <w:color w:val="000000" w:themeColor="text1"/>
          <w:sz w:val="20"/>
          <w:szCs w:val="20"/>
        </w:rPr>
      </w:pPr>
      <w:r w:rsidRPr="001D55A5">
        <w:rPr>
          <w:rFonts w:ascii="Times New Roman" w:eastAsia="Times New Roman" w:hAnsi="Times New Roman" w:cs="Times New Roman"/>
          <w:bCs/>
          <w:noProof/>
          <w:color w:val="000000" w:themeColor="text1"/>
          <w:sz w:val="20"/>
          <w:szCs w:val="20"/>
          <w:vertAlign w:val="superscript"/>
        </w:rPr>
        <w:t>2</w:t>
      </w:r>
      <w:r w:rsidRPr="001D55A5">
        <w:rPr>
          <w:rFonts w:ascii="Times New Roman" w:eastAsia="Times New Roman" w:hAnsi="Times New Roman" w:cs="Times New Roman"/>
          <w:bCs/>
          <w:noProof/>
          <w:color w:val="000000" w:themeColor="text1"/>
          <w:sz w:val="20"/>
          <w:szCs w:val="20"/>
        </w:rPr>
        <w:t xml:space="preserve"> Indikatīvā doza (ID) ir paredzamā efektīvā doza viena gada laikā visu to dabiskās un mākslīgās izcelsmes radionuklīdu uzņemšanas dēļ, kuru klātbūtne konstatēta piegādātajā dzeramajā ūdenī, izņemot tritiju, kāliju-40, radonu un radona sabrukšanas produktus ar īsu pussabrukšanas periodu.</w:t>
      </w:r>
    </w:p>
    <w:p w14:paraId="6BB4F974" w14:textId="77777777" w:rsidR="00EA6E43" w:rsidRPr="00953A0F" w:rsidRDefault="00EA6E43" w:rsidP="00EA6E43">
      <w:pPr>
        <w:shd w:val="clear" w:color="auto" w:fill="FFFFFF"/>
        <w:spacing w:after="0" w:line="240" w:lineRule="auto"/>
        <w:ind w:left="360"/>
        <w:rPr>
          <w:rFonts w:ascii="Times New Roman" w:eastAsia="Times New Roman" w:hAnsi="Times New Roman" w:cs="Times New Roman"/>
          <w:color w:val="000000" w:themeColor="text1"/>
          <w:sz w:val="24"/>
          <w:szCs w:val="24"/>
          <w:lang w:eastAsia="lv-LV"/>
        </w:rPr>
      </w:pPr>
    </w:p>
    <w:p w14:paraId="18D2D28D" w14:textId="77777777" w:rsidR="00EA6E43" w:rsidRDefault="00EA6E43" w:rsidP="00EA6E43"/>
    <w:p w14:paraId="0CDB20CF" w14:textId="77777777" w:rsidR="00EA6E43" w:rsidRPr="001D55A5" w:rsidRDefault="00EA6E43" w:rsidP="00C90762">
      <w:pPr>
        <w:shd w:val="clear" w:color="auto" w:fill="FFFFFF"/>
        <w:spacing w:after="0" w:line="240" w:lineRule="auto"/>
        <w:rPr>
          <w:rFonts w:ascii="Times New Roman" w:eastAsia="Times New Roman" w:hAnsi="Times New Roman" w:cs="Times New Roman"/>
          <w:color w:val="000000" w:themeColor="text1"/>
          <w:sz w:val="24"/>
          <w:szCs w:val="24"/>
          <w:lang w:eastAsia="lv-LV"/>
        </w:rPr>
      </w:pPr>
    </w:p>
    <w:sectPr w:rsidR="00EA6E43" w:rsidRPr="001D55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31BD3" w14:textId="77777777" w:rsidR="00E70C4D" w:rsidRDefault="00E70C4D" w:rsidP="00246A18">
      <w:pPr>
        <w:spacing w:after="0" w:line="240" w:lineRule="auto"/>
      </w:pPr>
      <w:r>
        <w:separator/>
      </w:r>
    </w:p>
  </w:endnote>
  <w:endnote w:type="continuationSeparator" w:id="0">
    <w:p w14:paraId="33F79C90" w14:textId="77777777" w:rsidR="00E70C4D" w:rsidRDefault="00E70C4D" w:rsidP="00246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3B0D" w14:textId="77777777" w:rsidR="00E70C4D" w:rsidRDefault="00E70C4D" w:rsidP="00246A18">
      <w:pPr>
        <w:spacing w:after="0" w:line="240" w:lineRule="auto"/>
      </w:pPr>
      <w:r>
        <w:separator/>
      </w:r>
    </w:p>
  </w:footnote>
  <w:footnote w:type="continuationSeparator" w:id="0">
    <w:p w14:paraId="35310274" w14:textId="77777777" w:rsidR="00E70C4D" w:rsidRDefault="00E70C4D" w:rsidP="00246A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32355"/>
    <w:multiLevelType w:val="hybridMultilevel"/>
    <w:tmpl w:val="74A43F38"/>
    <w:lvl w:ilvl="0" w:tplc="98DA7BD0">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5D051DB"/>
    <w:multiLevelType w:val="hybridMultilevel"/>
    <w:tmpl w:val="AC7A6D24"/>
    <w:lvl w:ilvl="0" w:tplc="0426000F">
      <w:start w:val="4"/>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BF90BE4"/>
    <w:multiLevelType w:val="hybridMultilevel"/>
    <w:tmpl w:val="D76841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4BCA3FEC"/>
    <w:multiLevelType w:val="hybridMultilevel"/>
    <w:tmpl w:val="A8A8B92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4BDE5361"/>
    <w:multiLevelType w:val="hybridMultilevel"/>
    <w:tmpl w:val="F83CD3B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651A59FF"/>
    <w:multiLevelType w:val="hybridMultilevel"/>
    <w:tmpl w:val="5084336A"/>
    <w:lvl w:ilvl="0" w:tplc="D362D83E">
      <w:start w:val="1"/>
      <w:numFmt w:val="decimal"/>
      <w:lvlText w:val="%1."/>
      <w:lvlJc w:val="left"/>
      <w:pPr>
        <w:ind w:left="643" w:hanging="360"/>
      </w:pPr>
      <w:rPr>
        <w:rFonts w:hint="default"/>
      </w:rPr>
    </w:lvl>
    <w:lvl w:ilvl="1" w:tplc="04260019" w:tentative="1">
      <w:start w:val="1"/>
      <w:numFmt w:val="lowerLetter"/>
      <w:lvlText w:val="%2."/>
      <w:lvlJc w:val="left"/>
      <w:pPr>
        <w:ind w:left="1363" w:hanging="360"/>
      </w:pPr>
    </w:lvl>
    <w:lvl w:ilvl="2" w:tplc="0426001B" w:tentative="1">
      <w:start w:val="1"/>
      <w:numFmt w:val="lowerRoman"/>
      <w:lvlText w:val="%3."/>
      <w:lvlJc w:val="right"/>
      <w:pPr>
        <w:ind w:left="2083" w:hanging="180"/>
      </w:pPr>
    </w:lvl>
    <w:lvl w:ilvl="3" w:tplc="0426000F" w:tentative="1">
      <w:start w:val="1"/>
      <w:numFmt w:val="decimal"/>
      <w:lvlText w:val="%4."/>
      <w:lvlJc w:val="left"/>
      <w:pPr>
        <w:ind w:left="2803" w:hanging="360"/>
      </w:pPr>
    </w:lvl>
    <w:lvl w:ilvl="4" w:tplc="04260019" w:tentative="1">
      <w:start w:val="1"/>
      <w:numFmt w:val="lowerLetter"/>
      <w:lvlText w:val="%5."/>
      <w:lvlJc w:val="left"/>
      <w:pPr>
        <w:ind w:left="3523" w:hanging="360"/>
      </w:pPr>
    </w:lvl>
    <w:lvl w:ilvl="5" w:tplc="0426001B" w:tentative="1">
      <w:start w:val="1"/>
      <w:numFmt w:val="lowerRoman"/>
      <w:lvlText w:val="%6."/>
      <w:lvlJc w:val="right"/>
      <w:pPr>
        <w:ind w:left="4243" w:hanging="180"/>
      </w:pPr>
    </w:lvl>
    <w:lvl w:ilvl="6" w:tplc="0426000F" w:tentative="1">
      <w:start w:val="1"/>
      <w:numFmt w:val="decimal"/>
      <w:lvlText w:val="%7."/>
      <w:lvlJc w:val="left"/>
      <w:pPr>
        <w:ind w:left="4963" w:hanging="360"/>
      </w:pPr>
    </w:lvl>
    <w:lvl w:ilvl="7" w:tplc="04260019" w:tentative="1">
      <w:start w:val="1"/>
      <w:numFmt w:val="lowerLetter"/>
      <w:lvlText w:val="%8."/>
      <w:lvlJc w:val="left"/>
      <w:pPr>
        <w:ind w:left="5683" w:hanging="360"/>
      </w:pPr>
    </w:lvl>
    <w:lvl w:ilvl="8" w:tplc="0426001B" w:tentative="1">
      <w:start w:val="1"/>
      <w:numFmt w:val="lowerRoman"/>
      <w:lvlText w:val="%9."/>
      <w:lvlJc w:val="right"/>
      <w:pPr>
        <w:ind w:left="6403"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BC4"/>
    <w:rsid w:val="00001A57"/>
    <w:rsid w:val="00004C02"/>
    <w:rsid w:val="0003517F"/>
    <w:rsid w:val="000446A1"/>
    <w:rsid w:val="00066335"/>
    <w:rsid w:val="0008125A"/>
    <w:rsid w:val="00096F3B"/>
    <w:rsid w:val="000A0374"/>
    <w:rsid w:val="000A2CF4"/>
    <w:rsid w:val="000B05B0"/>
    <w:rsid w:val="000D1C12"/>
    <w:rsid w:val="000D1F89"/>
    <w:rsid w:val="000D7478"/>
    <w:rsid w:val="000E744B"/>
    <w:rsid w:val="00106D8B"/>
    <w:rsid w:val="001107D1"/>
    <w:rsid w:val="001109FB"/>
    <w:rsid w:val="0013746E"/>
    <w:rsid w:val="00161BF4"/>
    <w:rsid w:val="0017307A"/>
    <w:rsid w:val="001A30AE"/>
    <w:rsid w:val="001A516B"/>
    <w:rsid w:val="001B6667"/>
    <w:rsid w:val="001D55A5"/>
    <w:rsid w:val="001E341B"/>
    <w:rsid w:val="00202656"/>
    <w:rsid w:val="002028ED"/>
    <w:rsid w:val="0022130B"/>
    <w:rsid w:val="00226B0A"/>
    <w:rsid w:val="00243E9D"/>
    <w:rsid w:val="00246A18"/>
    <w:rsid w:val="00254050"/>
    <w:rsid w:val="0025416B"/>
    <w:rsid w:val="00263483"/>
    <w:rsid w:val="00290066"/>
    <w:rsid w:val="002A1C2B"/>
    <w:rsid w:val="002A5ADD"/>
    <w:rsid w:val="002B0D7D"/>
    <w:rsid w:val="002C4A35"/>
    <w:rsid w:val="0034161E"/>
    <w:rsid w:val="00345B71"/>
    <w:rsid w:val="00345E8E"/>
    <w:rsid w:val="00367219"/>
    <w:rsid w:val="0038027A"/>
    <w:rsid w:val="003947D6"/>
    <w:rsid w:val="00394998"/>
    <w:rsid w:val="00395DC1"/>
    <w:rsid w:val="003D7A4A"/>
    <w:rsid w:val="003F6BAC"/>
    <w:rsid w:val="00407239"/>
    <w:rsid w:val="00436A5D"/>
    <w:rsid w:val="00454E59"/>
    <w:rsid w:val="004673A1"/>
    <w:rsid w:val="0047306E"/>
    <w:rsid w:val="00473399"/>
    <w:rsid w:val="0049525F"/>
    <w:rsid w:val="004B28AC"/>
    <w:rsid w:val="004B5027"/>
    <w:rsid w:val="004B6603"/>
    <w:rsid w:val="004C05B2"/>
    <w:rsid w:val="004C2D84"/>
    <w:rsid w:val="004D2DFE"/>
    <w:rsid w:val="004F32FD"/>
    <w:rsid w:val="004F4D0B"/>
    <w:rsid w:val="00504406"/>
    <w:rsid w:val="00506317"/>
    <w:rsid w:val="00516D5C"/>
    <w:rsid w:val="00517597"/>
    <w:rsid w:val="00530FB9"/>
    <w:rsid w:val="00540BC4"/>
    <w:rsid w:val="00541FE4"/>
    <w:rsid w:val="00553B50"/>
    <w:rsid w:val="005559AD"/>
    <w:rsid w:val="00576F36"/>
    <w:rsid w:val="005938CA"/>
    <w:rsid w:val="005C1A17"/>
    <w:rsid w:val="005C4989"/>
    <w:rsid w:val="005D24FD"/>
    <w:rsid w:val="005D5571"/>
    <w:rsid w:val="005E1EBB"/>
    <w:rsid w:val="005E58EB"/>
    <w:rsid w:val="005F7E00"/>
    <w:rsid w:val="00615554"/>
    <w:rsid w:val="00620513"/>
    <w:rsid w:val="00621F0E"/>
    <w:rsid w:val="00633C27"/>
    <w:rsid w:val="00646BE1"/>
    <w:rsid w:val="00647469"/>
    <w:rsid w:val="00662AFA"/>
    <w:rsid w:val="0066673F"/>
    <w:rsid w:val="00671EC1"/>
    <w:rsid w:val="00691D1F"/>
    <w:rsid w:val="006A36DC"/>
    <w:rsid w:val="006B0EAB"/>
    <w:rsid w:val="006B2053"/>
    <w:rsid w:val="006C65F5"/>
    <w:rsid w:val="006F0C4E"/>
    <w:rsid w:val="006F3CA0"/>
    <w:rsid w:val="00720CA3"/>
    <w:rsid w:val="0073728E"/>
    <w:rsid w:val="007631E2"/>
    <w:rsid w:val="00766946"/>
    <w:rsid w:val="00792C25"/>
    <w:rsid w:val="007B2284"/>
    <w:rsid w:val="007C0A91"/>
    <w:rsid w:val="007E2033"/>
    <w:rsid w:val="007E6B7B"/>
    <w:rsid w:val="007E7D10"/>
    <w:rsid w:val="007F43D9"/>
    <w:rsid w:val="00813E0C"/>
    <w:rsid w:val="008172FC"/>
    <w:rsid w:val="00832139"/>
    <w:rsid w:val="0083273E"/>
    <w:rsid w:val="00835D1A"/>
    <w:rsid w:val="00836380"/>
    <w:rsid w:val="00843498"/>
    <w:rsid w:val="00850A61"/>
    <w:rsid w:val="00850C7F"/>
    <w:rsid w:val="0088132C"/>
    <w:rsid w:val="008A6A19"/>
    <w:rsid w:val="008B23C2"/>
    <w:rsid w:val="008B4FF1"/>
    <w:rsid w:val="008B791A"/>
    <w:rsid w:val="008D4673"/>
    <w:rsid w:val="008D59C0"/>
    <w:rsid w:val="008F111C"/>
    <w:rsid w:val="00903B6A"/>
    <w:rsid w:val="00904A7F"/>
    <w:rsid w:val="009050B1"/>
    <w:rsid w:val="0092213F"/>
    <w:rsid w:val="0096403E"/>
    <w:rsid w:val="00974D96"/>
    <w:rsid w:val="009769BB"/>
    <w:rsid w:val="0099474C"/>
    <w:rsid w:val="009A0FA3"/>
    <w:rsid w:val="009B44B7"/>
    <w:rsid w:val="009B75F7"/>
    <w:rsid w:val="009E263C"/>
    <w:rsid w:val="00A0394D"/>
    <w:rsid w:val="00A047AB"/>
    <w:rsid w:val="00A21D62"/>
    <w:rsid w:val="00A250DB"/>
    <w:rsid w:val="00A32A89"/>
    <w:rsid w:val="00A34437"/>
    <w:rsid w:val="00A72256"/>
    <w:rsid w:val="00A773BA"/>
    <w:rsid w:val="00A85849"/>
    <w:rsid w:val="00A971A6"/>
    <w:rsid w:val="00AC3BE6"/>
    <w:rsid w:val="00AD2747"/>
    <w:rsid w:val="00B069D9"/>
    <w:rsid w:val="00B07DB3"/>
    <w:rsid w:val="00B1051C"/>
    <w:rsid w:val="00B41E18"/>
    <w:rsid w:val="00B455C9"/>
    <w:rsid w:val="00B6164A"/>
    <w:rsid w:val="00B63ED8"/>
    <w:rsid w:val="00B66223"/>
    <w:rsid w:val="00B8006F"/>
    <w:rsid w:val="00B812CE"/>
    <w:rsid w:val="00B87927"/>
    <w:rsid w:val="00B938F7"/>
    <w:rsid w:val="00BB349F"/>
    <w:rsid w:val="00BD3921"/>
    <w:rsid w:val="00BF416A"/>
    <w:rsid w:val="00C53015"/>
    <w:rsid w:val="00C5480B"/>
    <w:rsid w:val="00C54EB3"/>
    <w:rsid w:val="00C6336A"/>
    <w:rsid w:val="00C71869"/>
    <w:rsid w:val="00C737F7"/>
    <w:rsid w:val="00C828A1"/>
    <w:rsid w:val="00C84C38"/>
    <w:rsid w:val="00C90762"/>
    <w:rsid w:val="00CA4D2C"/>
    <w:rsid w:val="00CB78D5"/>
    <w:rsid w:val="00CC1042"/>
    <w:rsid w:val="00CD3DDC"/>
    <w:rsid w:val="00CE03C0"/>
    <w:rsid w:val="00CE542D"/>
    <w:rsid w:val="00CF3C1A"/>
    <w:rsid w:val="00D003AD"/>
    <w:rsid w:val="00D15D9F"/>
    <w:rsid w:val="00D26660"/>
    <w:rsid w:val="00D3518E"/>
    <w:rsid w:val="00DB20A1"/>
    <w:rsid w:val="00DB3FDC"/>
    <w:rsid w:val="00DC4D40"/>
    <w:rsid w:val="00DD35AE"/>
    <w:rsid w:val="00DE01B9"/>
    <w:rsid w:val="00DF048C"/>
    <w:rsid w:val="00DF2912"/>
    <w:rsid w:val="00DF65C3"/>
    <w:rsid w:val="00E00331"/>
    <w:rsid w:val="00E118CB"/>
    <w:rsid w:val="00E17F72"/>
    <w:rsid w:val="00E31DB5"/>
    <w:rsid w:val="00E40BEE"/>
    <w:rsid w:val="00E5197D"/>
    <w:rsid w:val="00E70C4D"/>
    <w:rsid w:val="00E75970"/>
    <w:rsid w:val="00E8253C"/>
    <w:rsid w:val="00E94542"/>
    <w:rsid w:val="00EA6E43"/>
    <w:rsid w:val="00EB76D1"/>
    <w:rsid w:val="00EC077C"/>
    <w:rsid w:val="00ED0426"/>
    <w:rsid w:val="00ED1F30"/>
    <w:rsid w:val="00ED7BC4"/>
    <w:rsid w:val="00EE0FE4"/>
    <w:rsid w:val="00EE380A"/>
    <w:rsid w:val="00EE6941"/>
    <w:rsid w:val="00EF2673"/>
    <w:rsid w:val="00F2075C"/>
    <w:rsid w:val="00F20E34"/>
    <w:rsid w:val="00F71C81"/>
    <w:rsid w:val="00F71D69"/>
    <w:rsid w:val="00F9014C"/>
    <w:rsid w:val="00F94B01"/>
    <w:rsid w:val="00F979D4"/>
    <w:rsid w:val="00FA3073"/>
    <w:rsid w:val="00FA3A74"/>
    <w:rsid w:val="00FB31D5"/>
    <w:rsid w:val="00FD1107"/>
    <w:rsid w:val="00FD2D2E"/>
    <w:rsid w:val="00FD6A80"/>
    <w:rsid w:val="00FE5E2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E13DA"/>
  <w15:chartTrackingRefBased/>
  <w15:docId w15:val="{8410EAFB-AEC2-40A6-88C6-8F3887EF8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3">
    <w:name w:val="heading 3"/>
    <w:basedOn w:val="Parasts"/>
    <w:next w:val="Parasts"/>
    <w:link w:val="Virsraksts3Rakstz"/>
    <w:uiPriority w:val="9"/>
    <w:qFormat/>
    <w:rsid w:val="00FA3A74"/>
    <w:pPr>
      <w:keepNext/>
      <w:tabs>
        <w:tab w:val="left" w:pos="6732"/>
      </w:tabs>
      <w:spacing w:after="0" w:line="240" w:lineRule="auto"/>
      <w:ind w:firstLine="748"/>
      <w:jc w:val="both"/>
      <w:outlineLvl w:val="2"/>
    </w:pPr>
    <w:rPr>
      <w:rFonts w:ascii="Times New Roman" w:eastAsia="Times New Roman" w:hAnsi="Times New Roman" w:cs="Times New Roman"/>
      <w:noProof/>
      <w:sz w:val="28"/>
      <w:szCs w:val="28"/>
      <w:lang w:val="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numbering" w:customStyle="1" w:styleId="NoList1">
    <w:name w:val="No List1"/>
    <w:next w:val="Bezsaraksta"/>
    <w:uiPriority w:val="99"/>
    <w:semiHidden/>
    <w:unhideWhenUsed/>
    <w:rsid w:val="00540BC4"/>
  </w:style>
  <w:style w:type="paragraph" w:customStyle="1" w:styleId="msonormal0">
    <w:name w:val="msonormal"/>
    <w:basedOn w:val="Parasts"/>
    <w:rsid w:val="00540BC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ipersaite">
    <w:name w:val="Hyperlink"/>
    <w:basedOn w:val="Noklusjumarindkopasfonts"/>
    <w:uiPriority w:val="99"/>
    <w:semiHidden/>
    <w:unhideWhenUsed/>
    <w:rsid w:val="00540BC4"/>
    <w:rPr>
      <w:color w:val="0000FF"/>
      <w:u w:val="single"/>
    </w:rPr>
  </w:style>
  <w:style w:type="character" w:styleId="Izmantotahipersaite">
    <w:name w:val="FollowedHyperlink"/>
    <w:basedOn w:val="Noklusjumarindkopasfonts"/>
    <w:uiPriority w:val="99"/>
    <w:semiHidden/>
    <w:unhideWhenUsed/>
    <w:rsid w:val="00540BC4"/>
    <w:rPr>
      <w:color w:val="800080"/>
      <w:u w:val="single"/>
    </w:rPr>
  </w:style>
  <w:style w:type="paragraph" w:customStyle="1" w:styleId="tv213">
    <w:name w:val="tv213"/>
    <w:basedOn w:val="Parasts"/>
    <w:rsid w:val="00540BC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fontsize2">
    <w:name w:val="fontsize2"/>
    <w:basedOn w:val="Noklusjumarindkopasfonts"/>
    <w:rsid w:val="00540BC4"/>
  </w:style>
  <w:style w:type="paragraph" w:customStyle="1" w:styleId="labojumupamats">
    <w:name w:val="labojumu_pamats"/>
    <w:basedOn w:val="Parasts"/>
    <w:rsid w:val="00540BC4"/>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Paraststmeklis">
    <w:name w:val="Normal (Web)"/>
    <w:basedOn w:val="Parasts"/>
    <w:uiPriority w:val="99"/>
    <w:semiHidden/>
    <w:unhideWhenUsed/>
    <w:rsid w:val="00540BC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
    <w:name w:val="tv_html"/>
    <w:basedOn w:val="Noklusjumarindkopasfonts"/>
    <w:rsid w:val="00540BC4"/>
  </w:style>
  <w:style w:type="character" w:styleId="Komentraatsauce">
    <w:name w:val="annotation reference"/>
    <w:basedOn w:val="Noklusjumarindkopasfonts"/>
    <w:uiPriority w:val="99"/>
    <w:semiHidden/>
    <w:unhideWhenUsed/>
    <w:rsid w:val="00E40BEE"/>
    <w:rPr>
      <w:sz w:val="16"/>
      <w:szCs w:val="16"/>
    </w:rPr>
  </w:style>
  <w:style w:type="paragraph" w:styleId="Komentrateksts">
    <w:name w:val="annotation text"/>
    <w:basedOn w:val="Parasts"/>
    <w:link w:val="KomentratekstsRakstz"/>
    <w:uiPriority w:val="99"/>
    <w:semiHidden/>
    <w:unhideWhenUsed/>
    <w:rsid w:val="00E40BEE"/>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E40BEE"/>
    <w:rPr>
      <w:sz w:val="20"/>
      <w:szCs w:val="20"/>
    </w:rPr>
  </w:style>
  <w:style w:type="paragraph" w:styleId="Komentratma">
    <w:name w:val="annotation subject"/>
    <w:basedOn w:val="Komentrateksts"/>
    <w:next w:val="Komentrateksts"/>
    <w:link w:val="KomentratmaRakstz"/>
    <w:uiPriority w:val="99"/>
    <w:semiHidden/>
    <w:unhideWhenUsed/>
    <w:rsid w:val="00B6164A"/>
    <w:rPr>
      <w:b/>
      <w:bCs/>
    </w:rPr>
  </w:style>
  <w:style w:type="character" w:customStyle="1" w:styleId="KomentratmaRakstz">
    <w:name w:val="Komentāra tēma Rakstz."/>
    <w:basedOn w:val="KomentratekstsRakstz"/>
    <w:link w:val="Komentratma"/>
    <w:uiPriority w:val="99"/>
    <w:semiHidden/>
    <w:rsid w:val="00B6164A"/>
    <w:rPr>
      <w:b/>
      <w:bCs/>
      <w:sz w:val="20"/>
      <w:szCs w:val="20"/>
    </w:rPr>
  </w:style>
  <w:style w:type="paragraph" w:styleId="Sarakstarindkopa">
    <w:name w:val="List Paragraph"/>
    <w:basedOn w:val="Parasts"/>
    <w:uiPriority w:val="34"/>
    <w:qFormat/>
    <w:rsid w:val="00506317"/>
    <w:pPr>
      <w:ind w:left="720"/>
      <w:contextualSpacing/>
    </w:pPr>
  </w:style>
  <w:style w:type="character" w:customStyle="1" w:styleId="oj-sub">
    <w:name w:val="oj-sub"/>
    <w:basedOn w:val="Noklusjumarindkopasfonts"/>
    <w:rsid w:val="00A21D62"/>
  </w:style>
  <w:style w:type="paragraph" w:customStyle="1" w:styleId="oj-tbl-txt">
    <w:name w:val="oj-tbl-txt"/>
    <w:basedOn w:val="Parasts"/>
    <w:rsid w:val="000D1C12"/>
    <w:pPr>
      <w:spacing w:before="100" w:beforeAutospacing="1" w:after="100" w:afterAutospacing="1" w:line="240" w:lineRule="auto"/>
    </w:pPr>
    <w:rPr>
      <w:rFonts w:ascii="Times New Roman" w:eastAsia="Times New Roman" w:hAnsi="Times New Roman" w:cs="Times New Roman"/>
      <w:sz w:val="24"/>
      <w:szCs w:val="24"/>
      <w:lang w:eastAsia="lv-LV"/>
    </w:rPr>
  </w:style>
  <w:style w:type="table" w:styleId="Reatabula">
    <w:name w:val="Table Grid"/>
    <w:basedOn w:val="Parastatabula"/>
    <w:uiPriority w:val="59"/>
    <w:rsid w:val="00FA3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rsraksts3Rakstz">
    <w:name w:val="Virsraksts 3 Rakstz."/>
    <w:basedOn w:val="Noklusjumarindkopasfonts"/>
    <w:link w:val="Virsraksts3"/>
    <w:uiPriority w:val="9"/>
    <w:rsid w:val="00FA3A74"/>
    <w:rPr>
      <w:rFonts w:ascii="Times New Roman" w:eastAsia="Times New Roman" w:hAnsi="Times New Roman" w:cs="Times New Roman"/>
      <w:noProof/>
      <w:sz w:val="28"/>
      <w:szCs w:val="28"/>
      <w:lang w:val="en-US"/>
    </w:rPr>
  </w:style>
  <w:style w:type="paragraph" w:styleId="Galvene">
    <w:name w:val="header"/>
    <w:basedOn w:val="Parasts"/>
    <w:link w:val="GalveneRakstz"/>
    <w:uiPriority w:val="99"/>
    <w:unhideWhenUsed/>
    <w:rsid w:val="00246A18"/>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246A18"/>
  </w:style>
  <w:style w:type="paragraph" w:styleId="Kjene">
    <w:name w:val="footer"/>
    <w:basedOn w:val="Parasts"/>
    <w:link w:val="KjeneRakstz"/>
    <w:uiPriority w:val="99"/>
    <w:unhideWhenUsed/>
    <w:rsid w:val="00246A18"/>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246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542756">
      <w:bodyDiv w:val="1"/>
      <w:marLeft w:val="0"/>
      <w:marRight w:val="0"/>
      <w:marTop w:val="0"/>
      <w:marBottom w:val="0"/>
      <w:divBdr>
        <w:top w:val="none" w:sz="0" w:space="0" w:color="auto"/>
        <w:left w:val="none" w:sz="0" w:space="0" w:color="auto"/>
        <w:bottom w:val="none" w:sz="0" w:space="0" w:color="auto"/>
        <w:right w:val="none" w:sz="0" w:space="0" w:color="auto"/>
      </w:divBdr>
    </w:div>
    <w:div w:id="547255829">
      <w:bodyDiv w:val="1"/>
      <w:marLeft w:val="0"/>
      <w:marRight w:val="0"/>
      <w:marTop w:val="0"/>
      <w:marBottom w:val="0"/>
      <w:divBdr>
        <w:top w:val="none" w:sz="0" w:space="0" w:color="auto"/>
        <w:left w:val="none" w:sz="0" w:space="0" w:color="auto"/>
        <w:bottom w:val="none" w:sz="0" w:space="0" w:color="auto"/>
        <w:right w:val="none" w:sz="0" w:space="0" w:color="auto"/>
      </w:divBdr>
    </w:div>
    <w:div w:id="705175110">
      <w:bodyDiv w:val="1"/>
      <w:marLeft w:val="0"/>
      <w:marRight w:val="0"/>
      <w:marTop w:val="0"/>
      <w:marBottom w:val="0"/>
      <w:divBdr>
        <w:top w:val="none" w:sz="0" w:space="0" w:color="auto"/>
        <w:left w:val="none" w:sz="0" w:space="0" w:color="auto"/>
        <w:bottom w:val="none" w:sz="0" w:space="0" w:color="auto"/>
        <w:right w:val="none" w:sz="0" w:space="0" w:color="auto"/>
      </w:divBdr>
      <w:divsChild>
        <w:div w:id="2017801394">
          <w:marLeft w:val="0"/>
          <w:marRight w:val="0"/>
          <w:marTop w:val="0"/>
          <w:marBottom w:val="0"/>
          <w:divBdr>
            <w:top w:val="none" w:sz="0" w:space="0" w:color="auto"/>
            <w:left w:val="none" w:sz="0" w:space="0" w:color="auto"/>
            <w:bottom w:val="none" w:sz="0" w:space="0" w:color="auto"/>
            <w:right w:val="none" w:sz="0" w:space="0" w:color="auto"/>
          </w:divBdr>
        </w:div>
        <w:div w:id="774054936">
          <w:marLeft w:val="0"/>
          <w:marRight w:val="0"/>
          <w:marTop w:val="0"/>
          <w:marBottom w:val="0"/>
          <w:divBdr>
            <w:top w:val="none" w:sz="0" w:space="0" w:color="auto"/>
            <w:left w:val="none" w:sz="0" w:space="0" w:color="auto"/>
            <w:bottom w:val="none" w:sz="0" w:space="0" w:color="auto"/>
            <w:right w:val="none" w:sz="0" w:space="0" w:color="auto"/>
          </w:divBdr>
        </w:div>
        <w:div w:id="1256288007">
          <w:marLeft w:val="0"/>
          <w:marRight w:val="0"/>
          <w:marTop w:val="0"/>
          <w:marBottom w:val="0"/>
          <w:divBdr>
            <w:top w:val="none" w:sz="0" w:space="0" w:color="auto"/>
            <w:left w:val="none" w:sz="0" w:space="0" w:color="auto"/>
            <w:bottom w:val="none" w:sz="0" w:space="0" w:color="auto"/>
            <w:right w:val="none" w:sz="0" w:space="0" w:color="auto"/>
          </w:divBdr>
        </w:div>
        <w:div w:id="134765836">
          <w:marLeft w:val="0"/>
          <w:marRight w:val="0"/>
          <w:marTop w:val="0"/>
          <w:marBottom w:val="0"/>
          <w:divBdr>
            <w:top w:val="none" w:sz="0" w:space="0" w:color="auto"/>
            <w:left w:val="none" w:sz="0" w:space="0" w:color="auto"/>
            <w:bottom w:val="none" w:sz="0" w:space="0" w:color="auto"/>
            <w:right w:val="none" w:sz="0" w:space="0" w:color="auto"/>
          </w:divBdr>
        </w:div>
        <w:div w:id="1089235964">
          <w:marLeft w:val="0"/>
          <w:marRight w:val="0"/>
          <w:marTop w:val="0"/>
          <w:marBottom w:val="0"/>
          <w:divBdr>
            <w:top w:val="none" w:sz="0" w:space="0" w:color="auto"/>
            <w:left w:val="none" w:sz="0" w:space="0" w:color="auto"/>
            <w:bottom w:val="none" w:sz="0" w:space="0" w:color="auto"/>
            <w:right w:val="none" w:sz="0" w:space="0" w:color="auto"/>
          </w:divBdr>
        </w:div>
        <w:div w:id="1453089937">
          <w:marLeft w:val="0"/>
          <w:marRight w:val="0"/>
          <w:marTop w:val="0"/>
          <w:marBottom w:val="0"/>
          <w:divBdr>
            <w:top w:val="none" w:sz="0" w:space="0" w:color="auto"/>
            <w:left w:val="none" w:sz="0" w:space="0" w:color="auto"/>
            <w:bottom w:val="none" w:sz="0" w:space="0" w:color="auto"/>
            <w:right w:val="none" w:sz="0" w:space="0" w:color="auto"/>
          </w:divBdr>
        </w:div>
        <w:div w:id="707951816">
          <w:marLeft w:val="0"/>
          <w:marRight w:val="0"/>
          <w:marTop w:val="0"/>
          <w:marBottom w:val="0"/>
          <w:divBdr>
            <w:top w:val="none" w:sz="0" w:space="0" w:color="auto"/>
            <w:left w:val="none" w:sz="0" w:space="0" w:color="auto"/>
            <w:bottom w:val="none" w:sz="0" w:space="0" w:color="auto"/>
            <w:right w:val="none" w:sz="0" w:space="0" w:color="auto"/>
          </w:divBdr>
        </w:div>
        <w:div w:id="923340639">
          <w:marLeft w:val="0"/>
          <w:marRight w:val="0"/>
          <w:marTop w:val="0"/>
          <w:marBottom w:val="0"/>
          <w:divBdr>
            <w:top w:val="none" w:sz="0" w:space="0" w:color="auto"/>
            <w:left w:val="none" w:sz="0" w:space="0" w:color="auto"/>
            <w:bottom w:val="none" w:sz="0" w:space="0" w:color="auto"/>
            <w:right w:val="none" w:sz="0" w:space="0" w:color="auto"/>
          </w:divBdr>
        </w:div>
        <w:div w:id="1187720700">
          <w:marLeft w:val="0"/>
          <w:marRight w:val="0"/>
          <w:marTop w:val="0"/>
          <w:marBottom w:val="0"/>
          <w:divBdr>
            <w:top w:val="none" w:sz="0" w:space="0" w:color="auto"/>
            <w:left w:val="none" w:sz="0" w:space="0" w:color="auto"/>
            <w:bottom w:val="none" w:sz="0" w:space="0" w:color="auto"/>
            <w:right w:val="none" w:sz="0" w:space="0" w:color="auto"/>
          </w:divBdr>
        </w:div>
        <w:div w:id="772166383">
          <w:marLeft w:val="0"/>
          <w:marRight w:val="0"/>
          <w:marTop w:val="0"/>
          <w:marBottom w:val="0"/>
          <w:divBdr>
            <w:top w:val="none" w:sz="0" w:space="0" w:color="auto"/>
            <w:left w:val="none" w:sz="0" w:space="0" w:color="auto"/>
            <w:bottom w:val="none" w:sz="0" w:space="0" w:color="auto"/>
            <w:right w:val="none" w:sz="0" w:space="0" w:color="auto"/>
          </w:divBdr>
        </w:div>
        <w:div w:id="682510192">
          <w:marLeft w:val="0"/>
          <w:marRight w:val="0"/>
          <w:marTop w:val="0"/>
          <w:marBottom w:val="0"/>
          <w:divBdr>
            <w:top w:val="none" w:sz="0" w:space="0" w:color="auto"/>
            <w:left w:val="none" w:sz="0" w:space="0" w:color="auto"/>
            <w:bottom w:val="none" w:sz="0" w:space="0" w:color="auto"/>
            <w:right w:val="none" w:sz="0" w:space="0" w:color="auto"/>
          </w:divBdr>
        </w:div>
      </w:divsChild>
    </w:div>
    <w:div w:id="83796357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679968007">
          <w:marLeft w:val="0"/>
          <w:marRight w:val="0"/>
          <w:marTop w:val="480"/>
          <w:marBottom w:val="240"/>
          <w:divBdr>
            <w:top w:val="none" w:sz="0" w:space="0" w:color="auto"/>
            <w:left w:val="none" w:sz="0" w:space="0" w:color="auto"/>
            <w:bottom w:val="none" w:sz="0" w:space="0" w:color="auto"/>
            <w:right w:val="none" w:sz="0" w:space="0" w:color="auto"/>
          </w:divBdr>
        </w:div>
        <w:div w:id="94181701">
          <w:marLeft w:val="0"/>
          <w:marRight w:val="0"/>
          <w:marTop w:val="0"/>
          <w:marBottom w:val="567"/>
          <w:divBdr>
            <w:top w:val="none" w:sz="0" w:space="0" w:color="auto"/>
            <w:left w:val="none" w:sz="0" w:space="0" w:color="auto"/>
            <w:bottom w:val="none" w:sz="0" w:space="0" w:color="auto"/>
            <w:right w:val="none" w:sz="0" w:space="0" w:color="auto"/>
          </w:divBdr>
        </w:div>
        <w:div w:id="54277858">
          <w:marLeft w:val="0"/>
          <w:marRight w:val="0"/>
          <w:marTop w:val="0"/>
          <w:marBottom w:val="567"/>
          <w:divBdr>
            <w:top w:val="none" w:sz="0" w:space="0" w:color="auto"/>
            <w:left w:val="none" w:sz="0" w:space="0" w:color="auto"/>
            <w:bottom w:val="none" w:sz="0" w:space="0" w:color="auto"/>
            <w:right w:val="none" w:sz="0" w:space="0" w:color="auto"/>
          </w:divBdr>
        </w:div>
        <w:div w:id="105736748">
          <w:marLeft w:val="0"/>
          <w:marRight w:val="0"/>
          <w:marTop w:val="400"/>
          <w:marBottom w:val="0"/>
          <w:divBdr>
            <w:top w:val="none" w:sz="0" w:space="0" w:color="auto"/>
            <w:left w:val="none" w:sz="0" w:space="0" w:color="auto"/>
            <w:bottom w:val="none" w:sz="0" w:space="0" w:color="auto"/>
            <w:right w:val="none" w:sz="0" w:space="0" w:color="auto"/>
          </w:divBdr>
        </w:div>
        <w:div w:id="876964408">
          <w:marLeft w:val="0"/>
          <w:marRight w:val="0"/>
          <w:marTop w:val="0"/>
          <w:marBottom w:val="0"/>
          <w:divBdr>
            <w:top w:val="none" w:sz="0" w:space="0" w:color="auto"/>
            <w:left w:val="none" w:sz="0" w:space="0" w:color="auto"/>
            <w:bottom w:val="none" w:sz="0" w:space="0" w:color="auto"/>
            <w:right w:val="none" w:sz="0" w:space="0" w:color="auto"/>
          </w:divBdr>
        </w:div>
        <w:div w:id="186532434">
          <w:marLeft w:val="0"/>
          <w:marRight w:val="0"/>
          <w:marTop w:val="0"/>
          <w:marBottom w:val="0"/>
          <w:divBdr>
            <w:top w:val="none" w:sz="0" w:space="0" w:color="auto"/>
            <w:left w:val="none" w:sz="0" w:space="0" w:color="auto"/>
            <w:bottom w:val="none" w:sz="0" w:space="0" w:color="auto"/>
            <w:right w:val="none" w:sz="0" w:space="0" w:color="auto"/>
          </w:divBdr>
        </w:div>
        <w:div w:id="1429698942">
          <w:marLeft w:val="0"/>
          <w:marRight w:val="0"/>
          <w:marTop w:val="0"/>
          <w:marBottom w:val="0"/>
          <w:divBdr>
            <w:top w:val="none" w:sz="0" w:space="0" w:color="auto"/>
            <w:left w:val="none" w:sz="0" w:space="0" w:color="auto"/>
            <w:bottom w:val="none" w:sz="0" w:space="0" w:color="auto"/>
            <w:right w:val="none" w:sz="0" w:space="0" w:color="auto"/>
          </w:divBdr>
        </w:div>
        <w:div w:id="2141342652">
          <w:marLeft w:val="0"/>
          <w:marRight w:val="0"/>
          <w:marTop w:val="0"/>
          <w:marBottom w:val="0"/>
          <w:divBdr>
            <w:top w:val="none" w:sz="0" w:space="0" w:color="auto"/>
            <w:left w:val="none" w:sz="0" w:space="0" w:color="auto"/>
            <w:bottom w:val="none" w:sz="0" w:space="0" w:color="auto"/>
            <w:right w:val="none" w:sz="0" w:space="0" w:color="auto"/>
          </w:divBdr>
        </w:div>
        <w:div w:id="449469155">
          <w:marLeft w:val="0"/>
          <w:marRight w:val="0"/>
          <w:marTop w:val="0"/>
          <w:marBottom w:val="0"/>
          <w:divBdr>
            <w:top w:val="none" w:sz="0" w:space="0" w:color="auto"/>
            <w:left w:val="none" w:sz="0" w:space="0" w:color="auto"/>
            <w:bottom w:val="none" w:sz="0" w:space="0" w:color="auto"/>
            <w:right w:val="none" w:sz="0" w:space="0" w:color="auto"/>
          </w:divBdr>
        </w:div>
        <w:div w:id="1753046468">
          <w:marLeft w:val="0"/>
          <w:marRight w:val="0"/>
          <w:marTop w:val="0"/>
          <w:marBottom w:val="0"/>
          <w:divBdr>
            <w:top w:val="none" w:sz="0" w:space="0" w:color="auto"/>
            <w:left w:val="none" w:sz="0" w:space="0" w:color="auto"/>
            <w:bottom w:val="none" w:sz="0" w:space="0" w:color="auto"/>
            <w:right w:val="none" w:sz="0" w:space="0" w:color="auto"/>
          </w:divBdr>
        </w:div>
        <w:div w:id="1409037757">
          <w:marLeft w:val="0"/>
          <w:marRight w:val="0"/>
          <w:marTop w:val="0"/>
          <w:marBottom w:val="0"/>
          <w:divBdr>
            <w:top w:val="none" w:sz="0" w:space="0" w:color="auto"/>
            <w:left w:val="none" w:sz="0" w:space="0" w:color="auto"/>
            <w:bottom w:val="none" w:sz="0" w:space="0" w:color="auto"/>
            <w:right w:val="none" w:sz="0" w:space="0" w:color="auto"/>
          </w:divBdr>
        </w:div>
        <w:div w:id="789475237">
          <w:marLeft w:val="0"/>
          <w:marRight w:val="0"/>
          <w:marTop w:val="400"/>
          <w:marBottom w:val="0"/>
          <w:divBdr>
            <w:top w:val="none" w:sz="0" w:space="0" w:color="auto"/>
            <w:left w:val="none" w:sz="0" w:space="0" w:color="auto"/>
            <w:bottom w:val="none" w:sz="0" w:space="0" w:color="auto"/>
            <w:right w:val="none" w:sz="0" w:space="0" w:color="auto"/>
          </w:divBdr>
        </w:div>
        <w:div w:id="1091008020">
          <w:marLeft w:val="0"/>
          <w:marRight w:val="0"/>
          <w:marTop w:val="0"/>
          <w:marBottom w:val="0"/>
          <w:divBdr>
            <w:top w:val="none" w:sz="0" w:space="0" w:color="auto"/>
            <w:left w:val="none" w:sz="0" w:space="0" w:color="auto"/>
            <w:bottom w:val="none" w:sz="0" w:space="0" w:color="auto"/>
            <w:right w:val="none" w:sz="0" w:space="0" w:color="auto"/>
          </w:divBdr>
        </w:div>
        <w:div w:id="2007441212">
          <w:marLeft w:val="0"/>
          <w:marRight w:val="0"/>
          <w:marTop w:val="0"/>
          <w:marBottom w:val="0"/>
          <w:divBdr>
            <w:top w:val="none" w:sz="0" w:space="0" w:color="auto"/>
            <w:left w:val="none" w:sz="0" w:space="0" w:color="auto"/>
            <w:bottom w:val="none" w:sz="0" w:space="0" w:color="auto"/>
            <w:right w:val="none" w:sz="0" w:space="0" w:color="auto"/>
          </w:divBdr>
        </w:div>
        <w:div w:id="1325358858">
          <w:marLeft w:val="0"/>
          <w:marRight w:val="0"/>
          <w:marTop w:val="0"/>
          <w:marBottom w:val="0"/>
          <w:divBdr>
            <w:top w:val="none" w:sz="0" w:space="0" w:color="auto"/>
            <w:left w:val="none" w:sz="0" w:space="0" w:color="auto"/>
            <w:bottom w:val="none" w:sz="0" w:space="0" w:color="auto"/>
            <w:right w:val="none" w:sz="0" w:space="0" w:color="auto"/>
          </w:divBdr>
        </w:div>
        <w:div w:id="914434907">
          <w:marLeft w:val="0"/>
          <w:marRight w:val="0"/>
          <w:marTop w:val="0"/>
          <w:marBottom w:val="0"/>
          <w:divBdr>
            <w:top w:val="none" w:sz="0" w:space="0" w:color="auto"/>
            <w:left w:val="none" w:sz="0" w:space="0" w:color="auto"/>
            <w:bottom w:val="none" w:sz="0" w:space="0" w:color="auto"/>
            <w:right w:val="none" w:sz="0" w:space="0" w:color="auto"/>
          </w:divBdr>
        </w:div>
        <w:div w:id="1603295915">
          <w:marLeft w:val="0"/>
          <w:marRight w:val="0"/>
          <w:marTop w:val="0"/>
          <w:marBottom w:val="0"/>
          <w:divBdr>
            <w:top w:val="none" w:sz="0" w:space="0" w:color="auto"/>
            <w:left w:val="none" w:sz="0" w:space="0" w:color="auto"/>
            <w:bottom w:val="none" w:sz="0" w:space="0" w:color="auto"/>
            <w:right w:val="none" w:sz="0" w:space="0" w:color="auto"/>
          </w:divBdr>
        </w:div>
        <w:div w:id="2072534081">
          <w:marLeft w:val="0"/>
          <w:marRight w:val="0"/>
          <w:marTop w:val="0"/>
          <w:marBottom w:val="0"/>
          <w:divBdr>
            <w:top w:val="none" w:sz="0" w:space="0" w:color="auto"/>
            <w:left w:val="none" w:sz="0" w:space="0" w:color="auto"/>
            <w:bottom w:val="none" w:sz="0" w:space="0" w:color="auto"/>
            <w:right w:val="none" w:sz="0" w:space="0" w:color="auto"/>
          </w:divBdr>
        </w:div>
        <w:div w:id="1093234838">
          <w:marLeft w:val="0"/>
          <w:marRight w:val="0"/>
          <w:marTop w:val="400"/>
          <w:marBottom w:val="0"/>
          <w:divBdr>
            <w:top w:val="none" w:sz="0" w:space="0" w:color="auto"/>
            <w:left w:val="none" w:sz="0" w:space="0" w:color="auto"/>
            <w:bottom w:val="none" w:sz="0" w:space="0" w:color="auto"/>
            <w:right w:val="none" w:sz="0" w:space="0" w:color="auto"/>
          </w:divBdr>
        </w:div>
        <w:div w:id="1132598424">
          <w:marLeft w:val="0"/>
          <w:marRight w:val="0"/>
          <w:marTop w:val="0"/>
          <w:marBottom w:val="0"/>
          <w:divBdr>
            <w:top w:val="none" w:sz="0" w:space="0" w:color="auto"/>
            <w:left w:val="none" w:sz="0" w:space="0" w:color="auto"/>
            <w:bottom w:val="none" w:sz="0" w:space="0" w:color="auto"/>
            <w:right w:val="none" w:sz="0" w:space="0" w:color="auto"/>
          </w:divBdr>
        </w:div>
        <w:div w:id="537669060">
          <w:marLeft w:val="0"/>
          <w:marRight w:val="0"/>
          <w:marTop w:val="0"/>
          <w:marBottom w:val="0"/>
          <w:divBdr>
            <w:top w:val="none" w:sz="0" w:space="0" w:color="auto"/>
            <w:left w:val="none" w:sz="0" w:space="0" w:color="auto"/>
            <w:bottom w:val="none" w:sz="0" w:space="0" w:color="auto"/>
            <w:right w:val="none" w:sz="0" w:space="0" w:color="auto"/>
          </w:divBdr>
        </w:div>
        <w:div w:id="1572235091">
          <w:marLeft w:val="0"/>
          <w:marRight w:val="0"/>
          <w:marTop w:val="0"/>
          <w:marBottom w:val="0"/>
          <w:divBdr>
            <w:top w:val="none" w:sz="0" w:space="0" w:color="auto"/>
            <w:left w:val="none" w:sz="0" w:space="0" w:color="auto"/>
            <w:bottom w:val="none" w:sz="0" w:space="0" w:color="auto"/>
            <w:right w:val="none" w:sz="0" w:space="0" w:color="auto"/>
          </w:divBdr>
        </w:div>
        <w:div w:id="1981107240">
          <w:marLeft w:val="0"/>
          <w:marRight w:val="0"/>
          <w:marTop w:val="0"/>
          <w:marBottom w:val="0"/>
          <w:divBdr>
            <w:top w:val="none" w:sz="0" w:space="0" w:color="auto"/>
            <w:left w:val="none" w:sz="0" w:space="0" w:color="auto"/>
            <w:bottom w:val="none" w:sz="0" w:space="0" w:color="auto"/>
            <w:right w:val="none" w:sz="0" w:space="0" w:color="auto"/>
          </w:divBdr>
        </w:div>
        <w:div w:id="1186988235">
          <w:marLeft w:val="0"/>
          <w:marRight w:val="0"/>
          <w:marTop w:val="0"/>
          <w:marBottom w:val="0"/>
          <w:divBdr>
            <w:top w:val="none" w:sz="0" w:space="0" w:color="auto"/>
            <w:left w:val="none" w:sz="0" w:space="0" w:color="auto"/>
            <w:bottom w:val="none" w:sz="0" w:space="0" w:color="auto"/>
            <w:right w:val="none" w:sz="0" w:space="0" w:color="auto"/>
          </w:divBdr>
        </w:div>
        <w:div w:id="2013219497">
          <w:marLeft w:val="0"/>
          <w:marRight w:val="0"/>
          <w:marTop w:val="0"/>
          <w:marBottom w:val="0"/>
          <w:divBdr>
            <w:top w:val="none" w:sz="0" w:space="0" w:color="auto"/>
            <w:left w:val="none" w:sz="0" w:space="0" w:color="auto"/>
            <w:bottom w:val="none" w:sz="0" w:space="0" w:color="auto"/>
            <w:right w:val="none" w:sz="0" w:space="0" w:color="auto"/>
          </w:divBdr>
        </w:div>
        <w:div w:id="1588271575">
          <w:marLeft w:val="0"/>
          <w:marRight w:val="0"/>
          <w:marTop w:val="0"/>
          <w:marBottom w:val="0"/>
          <w:divBdr>
            <w:top w:val="none" w:sz="0" w:space="0" w:color="auto"/>
            <w:left w:val="none" w:sz="0" w:space="0" w:color="auto"/>
            <w:bottom w:val="none" w:sz="0" w:space="0" w:color="auto"/>
            <w:right w:val="none" w:sz="0" w:space="0" w:color="auto"/>
          </w:divBdr>
        </w:div>
        <w:div w:id="1724449528">
          <w:marLeft w:val="0"/>
          <w:marRight w:val="0"/>
          <w:marTop w:val="0"/>
          <w:marBottom w:val="0"/>
          <w:divBdr>
            <w:top w:val="none" w:sz="0" w:space="0" w:color="auto"/>
            <w:left w:val="none" w:sz="0" w:space="0" w:color="auto"/>
            <w:bottom w:val="none" w:sz="0" w:space="0" w:color="auto"/>
            <w:right w:val="none" w:sz="0" w:space="0" w:color="auto"/>
          </w:divBdr>
        </w:div>
        <w:div w:id="1996252360">
          <w:marLeft w:val="0"/>
          <w:marRight w:val="0"/>
          <w:marTop w:val="0"/>
          <w:marBottom w:val="0"/>
          <w:divBdr>
            <w:top w:val="none" w:sz="0" w:space="0" w:color="auto"/>
            <w:left w:val="none" w:sz="0" w:space="0" w:color="auto"/>
            <w:bottom w:val="none" w:sz="0" w:space="0" w:color="auto"/>
            <w:right w:val="none" w:sz="0" w:space="0" w:color="auto"/>
          </w:divBdr>
        </w:div>
        <w:div w:id="1842311780">
          <w:marLeft w:val="0"/>
          <w:marRight w:val="0"/>
          <w:marTop w:val="0"/>
          <w:marBottom w:val="0"/>
          <w:divBdr>
            <w:top w:val="none" w:sz="0" w:space="0" w:color="auto"/>
            <w:left w:val="none" w:sz="0" w:space="0" w:color="auto"/>
            <w:bottom w:val="none" w:sz="0" w:space="0" w:color="auto"/>
            <w:right w:val="none" w:sz="0" w:space="0" w:color="auto"/>
          </w:divBdr>
        </w:div>
        <w:div w:id="47189166">
          <w:marLeft w:val="0"/>
          <w:marRight w:val="0"/>
          <w:marTop w:val="0"/>
          <w:marBottom w:val="0"/>
          <w:divBdr>
            <w:top w:val="none" w:sz="0" w:space="0" w:color="auto"/>
            <w:left w:val="none" w:sz="0" w:space="0" w:color="auto"/>
            <w:bottom w:val="none" w:sz="0" w:space="0" w:color="auto"/>
            <w:right w:val="none" w:sz="0" w:space="0" w:color="auto"/>
          </w:divBdr>
        </w:div>
        <w:div w:id="1759715744">
          <w:marLeft w:val="0"/>
          <w:marRight w:val="0"/>
          <w:marTop w:val="0"/>
          <w:marBottom w:val="0"/>
          <w:divBdr>
            <w:top w:val="none" w:sz="0" w:space="0" w:color="auto"/>
            <w:left w:val="none" w:sz="0" w:space="0" w:color="auto"/>
            <w:bottom w:val="none" w:sz="0" w:space="0" w:color="auto"/>
            <w:right w:val="none" w:sz="0" w:space="0" w:color="auto"/>
          </w:divBdr>
        </w:div>
        <w:div w:id="58673372">
          <w:marLeft w:val="0"/>
          <w:marRight w:val="0"/>
          <w:marTop w:val="0"/>
          <w:marBottom w:val="0"/>
          <w:divBdr>
            <w:top w:val="none" w:sz="0" w:space="0" w:color="auto"/>
            <w:left w:val="none" w:sz="0" w:space="0" w:color="auto"/>
            <w:bottom w:val="none" w:sz="0" w:space="0" w:color="auto"/>
            <w:right w:val="none" w:sz="0" w:space="0" w:color="auto"/>
          </w:divBdr>
        </w:div>
        <w:div w:id="1145854016">
          <w:marLeft w:val="0"/>
          <w:marRight w:val="0"/>
          <w:marTop w:val="0"/>
          <w:marBottom w:val="0"/>
          <w:divBdr>
            <w:top w:val="none" w:sz="0" w:space="0" w:color="auto"/>
            <w:left w:val="none" w:sz="0" w:space="0" w:color="auto"/>
            <w:bottom w:val="none" w:sz="0" w:space="0" w:color="auto"/>
            <w:right w:val="none" w:sz="0" w:space="0" w:color="auto"/>
          </w:divBdr>
        </w:div>
        <w:div w:id="530001301">
          <w:marLeft w:val="0"/>
          <w:marRight w:val="0"/>
          <w:marTop w:val="0"/>
          <w:marBottom w:val="0"/>
          <w:divBdr>
            <w:top w:val="none" w:sz="0" w:space="0" w:color="auto"/>
            <w:left w:val="none" w:sz="0" w:space="0" w:color="auto"/>
            <w:bottom w:val="none" w:sz="0" w:space="0" w:color="auto"/>
            <w:right w:val="none" w:sz="0" w:space="0" w:color="auto"/>
          </w:divBdr>
        </w:div>
        <w:div w:id="1012730541">
          <w:marLeft w:val="0"/>
          <w:marRight w:val="0"/>
          <w:marTop w:val="0"/>
          <w:marBottom w:val="0"/>
          <w:divBdr>
            <w:top w:val="none" w:sz="0" w:space="0" w:color="auto"/>
            <w:left w:val="none" w:sz="0" w:space="0" w:color="auto"/>
            <w:bottom w:val="none" w:sz="0" w:space="0" w:color="auto"/>
            <w:right w:val="none" w:sz="0" w:space="0" w:color="auto"/>
          </w:divBdr>
        </w:div>
        <w:div w:id="488249361">
          <w:marLeft w:val="0"/>
          <w:marRight w:val="0"/>
          <w:marTop w:val="0"/>
          <w:marBottom w:val="0"/>
          <w:divBdr>
            <w:top w:val="none" w:sz="0" w:space="0" w:color="auto"/>
            <w:left w:val="none" w:sz="0" w:space="0" w:color="auto"/>
            <w:bottom w:val="none" w:sz="0" w:space="0" w:color="auto"/>
            <w:right w:val="none" w:sz="0" w:space="0" w:color="auto"/>
          </w:divBdr>
        </w:div>
        <w:div w:id="1158695315">
          <w:marLeft w:val="0"/>
          <w:marRight w:val="0"/>
          <w:marTop w:val="0"/>
          <w:marBottom w:val="0"/>
          <w:divBdr>
            <w:top w:val="none" w:sz="0" w:space="0" w:color="auto"/>
            <w:left w:val="none" w:sz="0" w:space="0" w:color="auto"/>
            <w:bottom w:val="none" w:sz="0" w:space="0" w:color="auto"/>
            <w:right w:val="none" w:sz="0" w:space="0" w:color="auto"/>
          </w:divBdr>
        </w:div>
        <w:div w:id="1030643908">
          <w:marLeft w:val="0"/>
          <w:marRight w:val="0"/>
          <w:marTop w:val="400"/>
          <w:marBottom w:val="0"/>
          <w:divBdr>
            <w:top w:val="none" w:sz="0" w:space="0" w:color="auto"/>
            <w:left w:val="none" w:sz="0" w:space="0" w:color="auto"/>
            <w:bottom w:val="none" w:sz="0" w:space="0" w:color="auto"/>
            <w:right w:val="none" w:sz="0" w:space="0" w:color="auto"/>
          </w:divBdr>
        </w:div>
        <w:div w:id="1636176075">
          <w:marLeft w:val="0"/>
          <w:marRight w:val="0"/>
          <w:marTop w:val="0"/>
          <w:marBottom w:val="0"/>
          <w:divBdr>
            <w:top w:val="none" w:sz="0" w:space="0" w:color="auto"/>
            <w:left w:val="none" w:sz="0" w:space="0" w:color="auto"/>
            <w:bottom w:val="none" w:sz="0" w:space="0" w:color="auto"/>
            <w:right w:val="none" w:sz="0" w:space="0" w:color="auto"/>
          </w:divBdr>
        </w:div>
        <w:div w:id="917666446">
          <w:marLeft w:val="0"/>
          <w:marRight w:val="0"/>
          <w:marTop w:val="0"/>
          <w:marBottom w:val="0"/>
          <w:divBdr>
            <w:top w:val="none" w:sz="0" w:space="0" w:color="auto"/>
            <w:left w:val="none" w:sz="0" w:space="0" w:color="auto"/>
            <w:bottom w:val="none" w:sz="0" w:space="0" w:color="auto"/>
            <w:right w:val="none" w:sz="0" w:space="0" w:color="auto"/>
          </w:divBdr>
        </w:div>
        <w:div w:id="1465275011">
          <w:marLeft w:val="0"/>
          <w:marRight w:val="0"/>
          <w:marTop w:val="0"/>
          <w:marBottom w:val="0"/>
          <w:divBdr>
            <w:top w:val="none" w:sz="0" w:space="0" w:color="auto"/>
            <w:left w:val="none" w:sz="0" w:space="0" w:color="auto"/>
            <w:bottom w:val="none" w:sz="0" w:space="0" w:color="auto"/>
            <w:right w:val="none" w:sz="0" w:space="0" w:color="auto"/>
          </w:divBdr>
        </w:div>
        <w:div w:id="2112360527">
          <w:marLeft w:val="0"/>
          <w:marRight w:val="0"/>
          <w:marTop w:val="0"/>
          <w:marBottom w:val="0"/>
          <w:divBdr>
            <w:top w:val="none" w:sz="0" w:space="0" w:color="auto"/>
            <w:left w:val="none" w:sz="0" w:space="0" w:color="auto"/>
            <w:bottom w:val="none" w:sz="0" w:space="0" w:color="auto"/>
            <w:right w:val="none" w:sz="0" w:space="0" w:color="auto"/>
          </w:divBdr>
        </w:div>
        <w:div w:id="829640756">
          <w:marLeft w:val="0"/>
          <w:marRight w:val="0"/>
          <w:marTop w:val="0"/>
          <w:marBottom w:val="0"/>
          <w:divBdr>
            <w:top w:val="none" w:sz="0" w:space="0" w:color="auto"/>
            <w:left w:val="none" w:sz="0" w:space="0" w:color="auto"/>
            <w:bottom w:val="none" w:sz="0" w:space="0" w:color="auto"/>
            <w:right w:val="none" w:sz="0" w:space="0" w:color="auto"/>
          </w:divBdr>
        </w:div>
        <w:div w:id="1782333334">
          <w:marLeft w:val="0"/>
          <w:marRight w:val="0"/>
          <w:marTop w:val="0"/>
          <w:marBottom w:val="0"/>
          <w:divBdr>
            <w:top w:val="none" w:sz="0" w:space="0" w:color="auto"/>
            <w:left w:val="none" w:sz="0" w:space="0" w:color="auto"/>
            <w:bottom w:val="none" w:sz="0" w:space="0" w:color="auto"/>
            <w:right w:val="none" w:sz="0" w:space="0" w:color="auto"/>
          </w:divBdr>
        </w:div>
        <w:div w:id="2033875341">
          <w:marLeft w:val="0"/>
          <w:marRight w:val="0"/>
          <w:marTop w:val="0"/>
          <w:marBottom w:val="0"/>
          <w:divBdr>
            <w:top w:val="none" w:sz="0" w:space="0" w:color="auto"/>
            <w:left w:val="none" w:sz="0" w:space="0" w:color="auto"/>
            <w:bottom w:val="none" w:sz="0" w:space="0" w:color="auto"/>
            <w:right w:val="none" w:sz="0" w:space="0" w:color="auto"/>
          </w:divBdr>
        </w:div>
        <w:div w:id="842663948">
          <w:marLeft w:val="0"/>
          <w:marRight w:val="0"/>
          <w:marTop w:val="0"/>
          <w:marBottom w:val="0"/>
          <w:divBdr>
            <w:top w:val="none" w:sz="0" w:space="0" w:color="auto"/>
            <w:left w:val="none" w:sz="0" w:space="0" w:color="auto"/>
            <w:bottom w:val="none" w:sz="0" w:space="0" w:color="auto"/>
            <w:right w:val="none" w:sz="0" w:space="0" w:color="auto"/>
          </w:divBdr>
        </w:div>
        <w:div w:id="794174226">
          <w:marLeft w:val="0"/>
          <w:marRight w:val="0"/>
          <w:marTop w:val="0"/>
          <w:marBottom w:val="0"/>
          <w:divBdr>
            <w:top w:val="none" w:sz="0" w:space="0" w:color="auto"/>
            <w:left w:val="none" w:sz="0" w:space="0" w:color="auto"/>
            <w:bottom w:val="none" w:sz="0" w:space="0" w:color="auto"/>
            <w:right w:val="none" w:sz="0" w:space="0" w:color="auto"/>
          </w:divBdr>
        </w:div>
        <w:div w:id="1957785223">
          <w:marLeft w:val="0"/>
          <w:marRight w:val="0"/>
          <w:marTop w:val="0"/>
          <w:marBottom w:val="0"/>
          <w:divBdr>
            <w:top w:val="none" w:sz="0" w:space="0" w:color="auto"/>
            <w:left w:val="none" w:sz="0" w:space="0" w:color="auto"/>
            <w:bottom w:val="none" w:sz="0" w:space="0" w:color="auto"/>
            <w:right w:val="none" w:sz="0" w:space="0" w:color="auto"/>
          </w:divBdr>
        </w:div>
        <w:div w:id="1235555274">
          <w:marLeft w:val="0"/>
          <w:marRight w:val="0"/>
          <w:marTop w:val="0"/>
          <w:marBottom w:val="0"/>
          <w:divBdr>
            <w:top w:val="none" w:sz="0" w:space="0" w:color="auto"/>
            <w:left w:val="none" w:sz="0" w:space="0" w:color="auto"/>
            <w:bottom w:val="none" w:sz="0" w:space="0" w:color="auto"/>
            <w:right w:val="none" w:sz="0" w:space="0" w:color="auto"/>
          </w:divBdr>
        </w:div>
        <w:div w:id="691299259">
          <w:marLeft w:val="0"/>
          <w:marRight w:val="0"/>
          <w:marTop w:val="400"/>
          <w:marBottom w:val="0"/>
          <w:divBdr>
            <w:top w:val="none" w:sz="0" w:space="0" w:color="auto"/>
            <w:left w:val="none" w:sz="0" w:space="0" w:color="auto"/>
            <w:bottom w:val="none" w:sz="0" w:space="0" w:color="auto"/>
            <w:right w:val="none" w:sz="0" w:space="0" w:color="auto"/>
          </w:divBdr>
        </w:div>
        <w:div w:id="466971010">
          <w:marLeft w:val="0"/>
          <w:marRight w:val="0"/>
          <w:marTop w:val="0"/>
          <w:marBottom w:val="0"/>
          <w:divBdr>
            <w:top w:val="none" w:sz="0" w:space="0" w:color="auto"/>
            <w:left w:val="none" w:sz="0" w:space="0" w:color="auto"/>
            <w:bottom w:val="none" w:sz="0" w:space="0" w:color="auto"/>
            <w:right w:val="none" w:sz="0" w:space="0" w:color="auto"/>
          </w:divBdr>
        </w:div>
        <w:div w:id="1302808475">
          <w:marLeft w:val="0"/>
          <w:marRight w:val="0"/>
          <w:marTop w:val="0"/>
          <w:marBottom w:val="0"/>
          <w:divBdr>
            <w:top w:val="none" w:sz="0" w:space="0" w:color="auto"/>
            <w:left w:val="none" w:sz="0" w:space="0" w:color="auto"/>
            <w:bottom w:val="none" w:sz="0" w:space="0" w:color="auto"/>
            <w:right w:val="none" w:sz="0" w:space="0" w:color="auto"/>
          </w:divBdr>
        </w:div>
        <w:div w:id="630671449">
          <w:marLeft w:val="0"/>
          <w:marRight w:val="0"/>
          <w:marTop w:val="0"/>
          <w:marBottom w:val="0"/>
          <w:divBdr>
            <w:top w:val="none" w:sz="0" w:space="0" w:color="auto"/>
            <w:left w:val="none" w:sz="0" w:space="0" w:color="auto"/>
            <w:bottom w:val="none" w:sz="0" w:space="0" w:color="auto"/>
            <w:right w:val="none" w:sz="0" w:space="0" w:color="auto"/>
          </w:divBdr>
        </w:div>
        <w:div w:id="197742688">
          <w:marLeft w:val="0"/>
          <w:marRight w:val="0"/>
          <w:marTop w:val="0"/>
          <w:marBottom w:val="0"/>
          <w:divBdr>
            <w:top w:val="none" w:sz="0" w:space="0" w:color="auto"/>
            <w:left w:val="none" w:sz="0" w:space="0" w:color="auto"/>
            <w:bottom w:val="none" w:sz="0" w:space="0" w:color="auto"/>
            <w:right w:val="none" w:sz="0" w:space="0" w:color="auto"/>
          </w:divBdr>
        </w:div>
        <w:div w:id="155807392">
          <w:marLeft w:val="0"/>
          <w:marRight w:val="0"/>
          <w:marTop w:val="0"/>
          <w:marBottom w:val="0"/>
          <w:divBdr>
            <w:top w:val="none" w:sz="0" w:space="0" w:color="auto"/>
            <w:left w:val="none" w:sz="0" w:space="0" w:color="auto"/>
            <w:bottom w:val="none" w:sz="0" w:space="0" w:color="auto"/>
            <w:right w:val="none" w:sz="0" w:space="0" w:color="auto"/>
          </w:divBdr>
        </w:div>
        <w:div w:id="585265017">
          <w:marLeft w:val="0"/>
          <w:marRight w:val="0"/>
          <w:marTop w:val="0"/>
          <w:marBottom w:val="0"/>
          <w:divBdr>
            <w:top w:val="none" w:sz="0" w:space="0" w:color="auto"/>
            <w:left w:val="none" w:sz="0" w:space="0" w:color="auto"/>
            <w:bottom w:val="none" w:sz="0" w:space="0" w:color="auto"/>
            <w:right w:val="none" w:sz="0" w:space="0" w:color="auto"/>
          </w:divBdr>
        </w:div>
        <w:div w:id="203373525">
          <w:marLeft w:val="0"/>
          <w:marRight w:val="0"/>
          <w:marTop w:val="0"/>
          <w:marBottom w:val="0"/>
          <w:divBdr>
            <w:top w:val="none" w:sz="0" w:space="0" w:color="auto"/>
            <w:left w:val="none" w:sz="0" w:space="0" w:color="auto"/>
            <w:bottom w:val="none" w:sz="0" w:space="0" w:color="auto"/>
            <w:right w:val="none" w:sz="0" w:space="0" w:color="auto"/>
          </w:divBdr>
        </w:div>
        <w:div w:id="1767843514">
          <w:marLeft w:val="0"/>
          <w:marRight w:val="0"/>
          <w:marTop w:val="0"/>
          <w:marBottom w:val="0"/>
          <w:divBdr>
            <w:top w:val="none" w:sz="0" w:space="0" w:color="auto"/>
            <w:left w:val="none" w:sz="0" w:space="0" w:color="auto"/>
            <w:bottom w:val="none" w:sz="0" w:space="0" w:color="auto"/>
            <w:right w:val="none" w:sz="0" w:space="0" w:color="auto"/>
          </w:divBdr>
        </w:div>
        <w:div w:id="889149026">
          <w:marLeft w:val="0"/>
          <w:marRight w:val="0"/>
          <w:marTop w:val="0"/>
          <w:marBottom w:val="0"/>
          <w:divBdr>
            <w:top w:val="none" w:sz="0" w:space="0" w:color="auto"/>
            <w:left w:val="none" w:sz="0" w:space="0" w:color="auto"/>
            <w:bottom w:val="none" w:sz="0" w:space="0" w:color="auto"/>
            <w:right w:val="none" w:sz="0" w:space="0" w:color="auto"/>
          </w:divBdr>
        </w:div>
        <w:div w:id="91976862">
          <w:marLeft w:val="0"/>
          <w:marRight w:val="0"/>
          <w:marTop w:val="0"/>
          <w:marBottom w:val="0"/>
          <w:divBdr>
            <w:top w:val="none" w:sz="0" w:space="0" w:color="auto"/>
            <w:left w:val="none" w:sz="0" w:space="0" w:color="auto"/>
            <w:bottom w:val="none" w:sz="0" w:space="0" w:color="auto"/>
            <w:right w:val="none" w:sz="0" w:space="0" w:color="auto"/>
          </w:divBdr>
        </w:div>
        <w:div w:id="1871914611">
          <w:marLeft w:val="0"/>
          <w:marRight w:val="0"/>
          <w:marTop w:val="0"/>
          <w:marBottom w:val="0"/>
          <w:divBdr>
            <w:top w:val="none" w:sz="0" w:space="0" w:color="auto"/>
            <w:left w:val="none" w:sz="0" w:space="0" w:color="auto"/>
            <w:bottom w:val="none" w:sz="0" w:space="0" w:color="auto"/>
            <w:right w:val="none" w:sz="0" w:space="0" w:color="auto"/>
          </w:divBdr>
        </w:div>
        <w:div w:id="287930864">
          <w:marLeft w:val="0"/>
          <w:marRight w:val="0"/>
          <w:marTop w:val="0"/>
          <w:marBottom w:val="0"/>
          <w:divBdr>
            <w:top w:val="none" w:sz="0" w:space="0" w:color="auto"/>
            <w:left w:val="none" w:sz="0" w:space="0" w:color="auto"/>
            <w:bottom w:val="none" w:sz="0" w:space="0" w:color="auto"/>
            <w:right w:val="none" w:sz="0" w:space="0" w:color="auto"/>
          </w:divBdr>
        </w:div>
        <w:div w:id="710107223">
          <w:marLeft w:val="0"/>
          <w:marRight w:val="0"/>
          <w:marTop w:val="0"/>
          <w:marBottom w:val="0"/>
          <w:divBdr>
            <w:top w:val="none" w:sz="0" w:space="0" w:color="auto"/>
            <w:left w:val="none" w:sz="0" w:space="0" w:color="auto"/>
            <w:bottom w:val="none" w:sz="0" w:space="0" w:color="auto"/>
            <w:right w:val="none" w:sz="0" w:space="0" w:color="auto"/>
          </w:divBdr>
        </w:div>
        <w:div w:id="150369355">
          <w:marLeft w:val="0"/>
          <w:marRight w:val="0"/>
          <w:marTop w:val="0"/>
          <w:marBottom w:val="0"/>
          <w:divBdr>
            <w:top w:val="none" w:sz="0" w:space="0" w:color="auto"/>
            <w:left w:val="none" w:sz="0" w:space="0" w:color="auto"/>
            <w:bottom w:val="none" w:sz="0" w:space="0" w:color="auto"/>
            <w:right w:val="none" w:sz="0" w:space="0" w:color="auto"/>
          </w:divBdr>
        </w:div>
        <w:div w:id="2115436598">
          <w:marLeft w:val="0"/>
          <w:marRight w:val="0"/>
          <w:marTop w:val="400"/>
          <w:marBottom w:val="0"/>
          <w:divBdr>
            <w:top w:val="none" w:sz="0" w:space="0" w:color="auto"/>
            <w:left w:val="none" w:sz="0" w:space="0" w:color="auto"/>
            <w:bottom w:val="none" w:sz="0" w:space="0" w:color="auto"/>
            <w:right w:val="none" w:sz="0" w:space="0" w:color="auto"/>
          </w:divBdr>
        </w:div>
        <w:div w:id="522398018">
          <w:marLeft w:val="0"/>
          <w:marRight w:val="0"/>
          <w:marTop w:val="0"/>
          <w:marBottom w:val="0"/>
          <w:divBdr>
            <w:top w:val="none" w:sz="0" w:space="0" w:color="auto"/>
            <w:left w:val="none" w:sz="0" w:space="0" w:color="auto"/>
            <w:bottom w:val="none" w:sz="0" w:space="0" w:color="auto"/>
            <w:right w:val="none" w:sz="0" w:space="0" w:color="auto"/>
          </w:divBdr>
        </w:div>
        <w:div w:id="1374036284">
          <w:marLeft w:val="0"/>
          <w:marRight w:val="0"/>
          <w:marTop w:val="0"/>
          <w:marBottom w:val="0"/>
          <w:divBdr>
            <w:top w:val="none" w:sz="0" w:space="0" w:color="auto"/>
            <w:left w:val="none" w:sz="0" w:space="0" w:color="auto"/>
            <w:bottom w:val="none" w:sz="0" w:space="0" w:color="auto"/>
            <w:right w:val="none" w:sz="0" w:space="0" w:color="auto"/>
          </w:divBdr>
        </w:div>
        <w:div w:id="169687285">
          <w:marLeft w:val="0"/>
          <w:marRight w:val="0"/>
          <w:marTop w:val="0"/>
          <w:marBottom w:val="0"/>
          <w:divBdr>
            <w:top w:val="none" w:sz="0" w:space="0" w:color="auto"/>
            <w:left w:val="none" w:sz="0" w:space="0" w:color="auto"/>
            <w:bottom w:val="none" w:sz="0" w:space="0" w:color="auto"/>
            <w:right w:val="none" w:sz="0" w:space="0" w:color="auto"/>
          </w:divBdr>
        </w:div>
        <w:div w:id="648554850">
          <w:marLeft w:val="0"/>
          <w:marRight w:val="0"/>
          <w:marTop w:val="0"/>
          <w:marBottom w:val="0"/>
          <w:divBdr>
            <w:top w:val="none" w:sz="0" w:space="0" w:color="auto"/>
            <w:left w:val="none" w:sz="0" w:space="0" w:color="auto"/>
            <w:bottom w:val="none" w:sz="0" w:space="0" w:color="auto"/>
            <w:right w:val="none" w:sz="0" w:space="0" w:color="auto"/>
          </w:divBdr>
        </w:div>
        <w:div w:id="870530975">
          <w:marLeft w:val="0"/>
          <w:marRight w:val="0"/>
          <w:marTop w:val="0"/>
          <w:marBottom w:val="0"/>
          <w:divBdr>
            <w:top w:val="none" w:sz="0" w:space="0" w:color="auto"/>
            <w:left w:val="none" w:sz="0" w:space="0" w:color="auto"/>
            <w:bottom w:val="none" w:sz="0" w:space="0" w:color="auto"/>
            <w:right w:val="none" w:sz="0" w:space="0" w:color="auto"/>
          </w:divBdr>
        </w:div>
        <w:div w:id="1375421011">
          <w:marLeft w:val="0"/>
          <w:marRight w:val="0"/>
          <w:marTop w:val="0"/>
          <w:marBottom w:val="0"/>
          <w:divBdr>
            <w:top w:val="none" w:sz="0" w:space="0" w:color="auto"/>
            <w:left w:val="none" w:sz="0" w:space="0" w:color="auto"/>
            <w:bottom w:val="none" w:sz="0" w:space="0" w:color="auto"/>
            <w:right w:val="none" w:sz="0" w:space="0" w:color="auto"/>
          </w:divBdr>
        </w:div>
        <w:div w:id="303700640">
          <w:marLeft w:val="0"/>
          <w:marRight w:val="0"/>
          <w:marTop w:val="0"/>
          <w:marBottom w:val="0"/>
          <w:divBdr>
            <w:top w:val="none" w:sz="0" w:space="0" w:color="auto"/>
            <w:left w:val="none" w:sz="0" w:space="0" w:color="auto"/>
            <w:bottom w:val="none" w:sz="0" w:space="0" w:color="auto"/>
            <w:right w:val="none" w:sz="0" w:space="0" w:color="auto"/>
          </w:divBdr>
        </w:div>
        <w:div w:id="2043046463">
          <w:marLeft w:val="0"/>
          <w:marRight w:val="0"/>
          <w:marTop w:val="0"/>
          <w:marBottom w:val="0"/>
          <w:divBdr>
            <w:top w:val="none" w:sz="0" w:space="0" w:color="auto"/>
            <w:left w:val="none" w:sz="0" w:space="0" w:color="auto"/>
            <w:bottom w:val="none" w:sz="0" w:space="0" w:color="auto"/>
            <w:right w:val="none" w:sz="0" w:space="0" w:color="auto"/>
          </w:divBdr>
        </w:div>
        <w:div w:id="344021612">
          <w:marLeft w:val="0"/>
          <w:marRight w:val="0"/>
          <w:marTop w:val="0"/>
          <w:marBottom w:val="0"/>
          <w:divBdr>
            <w:top w:val="none" w:sz="0" w:space="0" w:color="auto"/>
            <w:left w:val="none" w:sz="0" w:space="0" w:color="auto"/>
            <w:bottom w:val="none" w:sz="0" w:space="0" w:color="auto"/>
            <w:right w:val="none" w:sz="0" w:space="0" w:color="auto"/>
          </w:divBdr>
        </w:div>
        <w:div w:id="2073624776">
          <w:marLeft w:val="0"/>
          <w:marRight w:val="0"/>
          <w:marTop w:val="0"/>
          <w:marBottom w:val="0"/>
          <w:divBdr>
            <w:top w:val="none" w:sz="0" w:space="0" w:color="auto"/>
            <w:left w:val="none" w:sz="0" w:space="0" w:color="auto"/>
            <w:bottom w:val="none" w:sz="0" w:space="0" w:color="auto"/>
            <w:right w:val="none" w:sz="0" w:space="0" w:color="auto"/>
          </w:divBdr>
        </w:div>
        <w:div w:id="2057853049">
          <w:marLeft w:val="0"/>
          <w:marRight w:val="0"/>
          <w:marTop w:val="0"/>
          <w:marBottom w:val="0"/>
          <w:divBdr>
            <w:top w:val="none" w:sz="0" w:space="0" w:color="auto"/>
            <w:left w:val="none" w:sz="0" w:space="0" w:color="auto"/>
            <w:bottom w:val="none" w:sz="0" w:space="0" w:color="auto"/>
            <w:right w:val="none" w:sz="0" w:space="0" w:color="auto"/>
          </w:divBdr>
        </w:div>
        <w:div w:id="1284337742">
          <w:marLeft w:val="0"/>
          <w:marRight w:val="0"/>
          <w:marTop w:val="0"/>
          <w:marBottom w:val="0"/>
          <w:divBdr>
            <w:top w:val="none" w:sz="0" w:space="0" w:color="auto"/>
            <w:left w:val="none" w:sz="0" w:space="0" w:color="auto"/>
            <w:bottom w:val="none" w:sz="0" w:space="0" w:color="auto"/>
            <w:right w:val="none" w:sz="0" w:space="0" w:color="auto"/>
          </w:divBdr>
        </w:div>
        <w:div w:id="217282888">
          <w:marLeft w:val="0"/>
          <w:marRight w:val="0"/>
          <w:marTop w:val="400"/>
          <w:marBottom w:val="0"/>
          <w:divBdr>
            <w:top w:val="none" w:sz="0" w:space="0" w:color="auto"/>
            <w:left w:val="none" w:sz="0" w:space="0" w:color="auto"/>
            <w:bottom w:val="none" w:sz="0" w:space="0" w:color="auto"/>
            <w:right w:val="none" w:sz="0" w:space="0" w:color="auto"/>
          </w:divBdr>
        </w:div>
        <w:div w:id="1970624437">
          <w:marLeft w:val="0"/>
          <w:marRight w:val="0"/>
          <w:marTop w:val="0"/>
          <w:marBottom w:val="0"/>
          <w:divBdr>
            <w:top w:val="none" w:sz="0" w:space="0" w:color="auto"/>
            <w:left w:val="none" w:sz="0" w:space="0" w:color="auto"/>
            <w:bottom w:val="none" w:sz="0" w:space="0" w:color="auto"/>
            <w:right w:val="none" w:sz="0" w:space="0" w:color="auto"/>
          </w:divBdr>
        </w:div>
        <w:div w:id="1531644935">
          <w:marLeft w:val="0"/>
          <w:marRight w:val="0"/>
          <w:marTop w:val="0"/>
          <w:marBottom w:val="0"/>
          <w:divBdr>
            <w:top w:val="none" w:sz="0" w:space="0" w:color="auto"/>
            <w:left w:val="none" w:sz="0" w:space="0" w:color="auto"/>
            <w:bottom w:val="none" w:sz="0" w:space="0" w:color="auto"/>
            <w:right w:val="none" w:sz="0" w:space="0" w:color="auto"/>
          </w:divBdr>
        </w:div>
        <w:div w:id="19672887">
          <w:marLeft w:val="0"/>
          <w:marRight w:val="0"/>
          <w:marTop w:val="0"/>
          <w:marBottom w:val="0"/>
          <w:divBdr>
            <w:top w:val="none" w:sz="0" w:space="0" w:color="auto"/>
            <w:left w:val="none" w:sz="0" w:space="0" w:color="auto"/>
            <w:bottom w:val="none" w:sz="0" w:space="0" w:color="auto"/>
            <w:right w:val="none" w:sz="0" w:space="0" w:color="auto"/>
          </w:divBdr>
        </w:div>
        <w:div w:id="1862082507">
          <w:marLeft w:val="0"/>
          <w:marRight w:val="0"/>
          <w:marTop w:val="0"/>
          <w:marBottom w:val="0"/>
          <w:divBdr>
            <w:top w:val="none" w:sz="0" w:space="0" w:color="auto"/>
            <w:left w:val="none" w:sz="0" w:space="0" w:color="auto"/>
            <w:bottom w:val="none" w:sz="0" w:space="0" w:color="auto"/>
            <w:right w:val="none" w:sz="0" w:space="0" w:color="auto"/>
          </w:divBdr>
        </w:div>
        <w:div w:id="1188057687">
          <w:marLeft w:val="0"/>
          <w:marRight w:val="0"/>
          <w:marTop w:val="0"/>
          <w:marBottom w:val="0"/>
          <w:divBdr>
            <w:top w:val="none" w:sz="0" w:space="0" w:color="auto"/>
            <w:left w:val="none" w:sz="0" w:space="0" w:color="auto"/>
            <w:bottom w:val="none" w:sz="0" w:space="0" w:color="auto"/>
            <w:right w:val="none" w:sz="0" w:space="0" w:color="auto"/>
          </w:divBdr>
        </w:div>
        <w:div w:id="1654262382">
          <w:marLeft w:val="0"/>
          <w:marRight w:val="0"/>
          <w:marTop w:val="0"/>
          <w:marBottom w:val="0"/>
          <w:divBdr>
            <w:top w:val="none" w:sz="0" w:space="0" w:color="auto"/>
            <w:left w:val="none" w:sz="0" w:space="0" w:color="auto"/>
            <w:bottom w:val="none" w:sz="0" w:space="0" w:color="auto"/>
            <w:right w:val="none" w:sz="0" w:space="0" w:color="auto"/>
          </w:divBdr>
        </w:div>
        <w:div w:id="692927432">
          <w:marLeft w:val="0"/>
          <w:marRight w:val="0"/>
          <w:marTop w:val="0"/>
          <w:marBottom w:val="0"/>
          <w:divBdr>
            <w:top w:val="none" w:sz="0" w:space="0" w:color="auto"/>
            <w:left w:val="none" w:sz="0" w:space="0" w:color="auto"/>
            <w:bottom w:val="none" w:sz="0" w:space="0" w:color="auto"/>
            <w:right w:val="none" w:sz="0" w:space="0" w:color="auto"/>
          </w:divBdr>
        </w:div>
        <w:div w:id="1920868337">
          <w:marLeft w:val="0"/>
          <w:marRight w:val="0"/>
          <w:marTop w:val="0"/>
          <w:marBottom w:val="0"/>
          <w:divBdr>
            <w:top w:val="none" w:sz="0" w:space="0" w:color="auto"/>
            <w:left w:val="none" w:sz="0" w:space="0" w:color="auto"/>
            <w:bottom w:val="none" w:sz="0" w:space="0" w:color="auto"/>
            <w:right w:val="none" w:sz="0" w:space="0" w:color="auto"/>
          </w:divBdr>
        </w:div>
        <w:div w:id="1848207701">
          <w:marLeft w:val="0"/>
          <w:marRight w:val="0"/>
          <w:marTop w:val="0"/>
          <w:marBottom w:val="0"/>
          <w:divBdr>
            <w:top w:val="none" w:sz="0" w:space="0" w:color="auto"/>
            <w:left w:val="none" w:sz="0" w:space="0" w:color="auto"/>
            <w:bottom w:val="none" w:sz="0" w:space="0" w:color="auto"/>
            <w:right w:val="none" w:sz="0" w:space="0" w:color="auto"/>
          </w:divBdr>
        </w:div>
        <w:div w:id="2064285097">
          <w:marLeft w:val="0"/>
          <w:marRight w:val="0"/>
          <w:marTop w:val="0"/>
          <w:marBottom w:val="0"/>
          <w:divBdr>
            <w:top w:val="none" w:sz="0" w:space="0" w:color="auto"/>
            <w:left w:val="none" w:sz="0" w:space="0" w:color="auto"/>
            <w:bottom w:val="none" w:sz="0" w:space="0" w:color="auto"/>
            <w:right w:val="none" w:sz="0" w:space="0" w:color="auto"/>
          </w:divBdr>
        </w:div>
        <w:div w:id="1889292944">
          <w:marLeft w:val="0"/>
          <w:marRight w:val="0"/>
          <w:marTop w:val="0"/>
          <w:marBottom w:val="0"/>
          <w:divBdr>
            <w:top w:val="none" w:sz="0" w:space="0" w:color="auto"/>
            <w:left w:val="none" w:sz="0" w:space="0" w:color="auto"/>
            <w:bottom w:val="none" w:sz="0" w:space="0" w:color="auto"/>
            <w:right w:val="none" w:sz="0" w:space="0" w:color="auto"/>
          </w:divBdr>
        </w:div>
        <w:div w:id="212927477">
          <w:marLeft w:val="0"/>
          <w:marRight w:val="0"/>
          <w:marTop w:val="0"/>
          <w:marBottom w:val="0"/>
          <w:divBdr>
            <w:top w:val="none" w:sz="0" w:space="0" w:color="auto"/>
            <w:left w:val="none" w:sz="0" w:space="0" w:color="auto"/>
            <w:bottom w:val="none" w:sz="0" w:space="0" w:color="auto"/>
            <w:right w:val="none" w:sz="0" w:space="0" w:color="auto"/>
          </w:divBdr>
        </w:div>
        <w:div w:id="1499223966">
          <w:marLeft w:val="0"/>
          <w:marRight w:val="0"/>
          <w:marTop w:val="0"/>
          <w:marBottom w:val="0"/>
          <w:divBdr>
            <w:top w:val="none" w:sz="0" w:space="0" w:color="auto"/>
            <w:left w:val="none" w:sz="0" w:space="0" w:color="auto"/>
            <w:bottom w:val="none" w:sz="0" w:space="0" w:color="auto"/>
            <w:right w:val="none" w:sz="0" w:space="0" w:color="auto"/>
          </w:divBdr>
        </w:div>
        <w:div w:id="2026125694">
          <w:marLeft w:val="0"/>
          <w:marRight w:val="0"/>
          <w:marTop w:val="400"/>
          <w:marBottom w:val="0"/>
          <w:divBdr>
            <w:top w:val="none" w:sz="0" w:space="0" w:color="auto"/>
            <w:left w:val="none" w:sz="0" w:space="0" w:color="auto"/>
            <w:bottom w:val="none" w:sz="0" w:space="0" w:color="auto"/>
            <w:right w:val="none" w:sz="0" w:space="0" w:color="auto"/>
          </w:divBdr>
        </w:div>
        <w:div w:id="894505232">
          <w:marLeft w:val="0"/>
          <w:marRight w:val="0"/>
          <w:marTop w:val="0"/>
          <w:marBottom w:val="0"/>
          <w:divBdr>
            <w:top w:val="none" w:sz="0" w:space="0" w:color="auto"/>
            <w:left w:val="none" w:sz="0" w:space="0" w:color="auto"/>
            <w:bottom w:val="none" w:sz="0" w:space="0" w:color="auto"/>
            <w:right w:val="none" w:sz="0" w:space="0" w:color="auto"/>
          </w:divBdr>
        </w:div>
        <w:div w:id="307322222">
          <w:marLeft w:val="0"/>
          <w:marRight w:val="0"/>
          <w:marTop w:val="0"/>
          <w:marBottom w:val="0"/>
          <w:divBdr>
            <w:top w:val="none" w:sz="0" w:space="0" w:color="auto"/>
            <w:left w:val="none" w:sz="0" w:space="0" w:color="auto"/>
            <w:bottom w:val="none" w:sz="0" w:space="0" w:color="auto"/>
            <w:right w:val="none" w:sz="0" w:space="0" w:color="auto"/>
          </w:divBdr>
        </w:div>
        <w:div w:id="2022077362">
          <w:marLeft w:val="0"/>
          <w:marRight w:val="0"/>
          <w:marTop w:val="0"/>
          <w:marBottom w:val="0"/>
          <w:divBdr>
            <w:top w:val="none" w:sz="0" w:space="0" w:color="auto"/>
            <w:left w:val="none" w:sz="0" w:space="0" w:color="auto"/>
            <w:bottom w:val="none" w:sz="0" w:space="0" w:color="auto"/>
            <w:right w:val="none" w:sz="0" w:space="0" w:color="auto"/>
          </w:divBdr>
        </w:div>
        <w:div w:id="256056738">
          <w:marLeft w:val="0"/>
          <w:marRight w:val="0"/>
          <w:marTop w:val="0"/>
          <w:marBottom w:val="0"/>
          <w:divBdr>
            <w:top w:val="none" w:sz="0" w:space="0" w:color="auto"/>
            <w:left w:val="none" w:sz="0" w:space="0" w:color="auto"/>
            <w:bottom w:val="none" w:sz="0" w:space="0" w:color="auto"/>
            <w:right w:val="none" w:sz="0" w:space="0" w:color="auto"/>
          </w:divBdr>
        </w:div>
        <w:div w:id="1303147307">
          <w:marLeft w:val="0"/>
          <w:marRight w:val="0"/>
          <w:marTop w:val="0"/>
          <w:marBottom w:val="0"/>
          <w:divBdr>
            <w:top w:val="none" w:sz="0" w:space="0" w:color="auto"/>
            <w:left w:val="none" w:sz="0" w:space="0" w:color="auto"/>
            <w:bottom w:val="none" w:sz="0" w:space="0" w:color="auto"/>
            <w:right w:val="none" w:sz="0" w:space="0" w:color="auto"/>
          </w:divBdr>
        </w:div>
        <w:div w:id="1888057035">
          <w:marLeft w:val="0"/>
          <w:marRight w:val="0"/>
          <w:marTop w:val="400"/>
          <w:marBottom w:val="0"/>
          <w:divBdr>
            <w:top w:val="none" w:sz="0" w:space="0" w:color="auto"/>
            <w:left w:val="none" w:sz="0" w:space="0" w:color="auto"/>
            <w:bottom w:val="none" w:sz="0" w:space="0" w:color="auto"/>
            <w:right w:val="none" w:sz="0" w:space="0" w:color="auto"/>
          </w:divBdr>
        </w:div>
        <w:div w:id="1684628075">
          <w:marLeft w:val="0"/>
          <w:marRight w:val="0"/>
          <w:marTop w:val="240"/>
          <w:marBottom w:val="0"/>
          <w:divBdr>
            <w:top w:val="none" w:sz="0" w:space="0" w:color="auto"/>
            <w:left w:val="none" w:sz="0" w:space="0" w:color="auto"/>
            <w:bottom w:val="none" w:sz="0" w:space="0" w:color="auto"/>
            <w:right w:val="none" w:sz="0" w:space="0" w:color="auto"/>
          </w:divBdr>
        </w:div>
        <w:div w:id="1040278215">
          <w:marLeft w:val="0"/>
          <w:marRight w:val="0"/>
          <w:marTop w:val="240"/>
          <w:marBottom w:val="0"/>
          <w:divBdr>
            <w:top w:val="none" w:sz="0" w:space="0" w:color="auto"/>
            <w:left w:val="none" w:sz="0" w:space="0" w:color="auto"/>
            <w:bottom w:val="none" w:sz="0" w:space="0" w:color="auto"/>
            <w:right w:val="none" w:sz="0" w:space="0" w:color="auto"/>
          </w:divBdr>
        </w:div>
        <w:div w:id="291061163">
          <w:marLeft w:val="150"/>
          <w:marRight w:val="150"/>
          <w:marTop w:val="480"/>
          <w:marBottom w:val="0"/>
          <w:divBdr>
            <w:top w:val="single" w:sz="6" w:space="28" w:color="D4D4D4"/>
            <w:left w:val="none" w:sz="0" w:space="0" w:color="auto"/>
            <w:bottom w:val="none" w:sz="0" w:space="0" w:color="auto"/>
            <w:right w:val="none" w:sz="0" w:space="0" w:color="auto"/>
          </w:divBdr>
        </w:div>
        <w:div w:id="1555894621">
          <w:marLeft w:val="0"/>
          <w:marRight w:val="0"/>
          <w:marTop w:val="400"/>
          <w:marBottom w:val="0"/>
          <w:divBdr>
            <w:top w:val="none" w:sz="0" w:space="0" w:color="auto"/>
            <w:left w:val="none" w:sz="0" w:space="0" w:color="auto"/>
            <w:bottom w:val="none" w:sz="0" w:space="0" w:color="auto"/>
            <w:right w:val="none" w:sz="0" w:space="0" w:color="auto"/>
          </w:divBdr>
        </w:div>
        <w:div w:id="166789316">
          <w:marLeft w:val="0"/>
          <w:marRight w:val="0"/>
          <w:marTop w:val="240"/>
          <w:marBottom w:val="0"/>
          <w:divBdr>
            <w:top w:val="none" w:sz="0" w:space="0" w:color="auto"/>
            <w:left w:val="none" w:sz="0" w:space="0" w:color="auto"/>
            <w:bottom w:val="none" w:sz="0" w:space="0" w:color="auto"/>
            <w:right w:val="none" w:sz="0" w:space="0" w:color="auto"/>
          </w:divBdr>
        </w:div>
        <w:div w:id="1795634745">
          <w:marLeft w:val="0"/>
          <w:marRight w:val="0"/>
          <w:marTop w:val="240"/>
          <w:marBottom w:val="0"/>
          <w:divBdr>
            <w:top w:val="none" w:sz="0" w:space="0" w:color="auto"/>
            <w:left w:val="none" w:sz="0" w:space="0" w:color="auto"/>
            <w:bottom w:val="none" w:sz="0" w:space="0" w:color="auto"/>
            <w:right w:val="none" w:sz="0" w:space="0" w:color="auto"/>
          </w:divBdr>
        </w:div>
        <w:div w:id="1152678525">
          <w:marLeft w:val="150"/>
          <w:marRight w:val="150"/>
          <w:marTop w:val="480"/>
          <w:marBottom w:val="0"/>
          <w:divBdr>
            <w:top w:val="single" w:sz="6" w:space="28" w:color="D4D4D4"/>
            <w:left w:val="none" w:sz="0" w:space="0" w:color="auto"/>
            <w:bottom w:val="none" w:sz="0" w:space="0" w:color="auto"/>
            <w:right w:val="none" w:sz="0" w:space="0" w:color="auto"/>
          </w:divBdr>
        </w:div>
        <w:div w:id="1110197547">
          <w:marLeft w:val="0"/>
          <w:marRight w:val="0"/>
          <w:marTop w:val="400"/>
          <w:marBottom w:val="0"/>
          <w:divBdr>
            <w:top w:val="none" w:sz="0" w:space="0" w:color="auto"/>
            <w:left w:val="none" w:sz="0" w:space="0" w:color="auto"/>
            <w:bottom w:val="none" w:sz="0" w:space="0" w:color="auto"/>
            <w:right w:val="none" w:sz="0" w:space="0" w:color="auto"/>
          </w:divBdr>
        </w:div>
        <w:div w:id="1846899377">
          <w:marLeft w:val="0"/>
          <w:marRight w:val="0"/>
          <w:marTop w:val="240"/>
          <w:marBottom w:val="0"/>
          <w:divBdr>
            <w:top w:val="none" w:sz="0" w:space="0" w:color="auto"/>
            <w:left w:val="none" w:sz="0" w:space="0" w:color="auto"/>
            <w:bottom w:val="none" w:sz="0" w:space="0" w:color="auto"/>
            <w:right w:val="none" w:sz="0" w:space="0" w:color="auto"/>
          </w:divBdr>
          <w:divsChild>
            <w:div w:id="1895503443">
              <w:marLeft w:val="0"/>
              <w:marRight w:val="0"/>
              <w:marTop w:val="0"/>
              <w:marBottom w:val="0"/>
              <w:divBdr>
                <w:top w:val="none" w:sz="0" w:space="0" w:color="auto"/>
                <w:left w:val="none" w:sz="0" w:space="0" w:color="auto"/>
                <w:bottom w:val="none" w:sz="0" w:space="0" w:color="auto"/>
                <w:right w:val="none" w:sz="0" w:space="0" w:color="auto"/>
              </w:divBdr>
            </w:div>
          </w:divsChild>
        </w:div>
        <w:div w:id="672028712">
          <w:marLeft w:val="0"/>
          <w:marRight w:val="0"/>
          <w:marTop w:val="240"/>
          <w:marBottom w:val="0"/>
          <w:divBdr>
            <w:top w:val="none" w:sz="0" w:space="0" w:color="auto"/>
            <w:left w:val="none" w:sz="0" w:space="0" w:color="auto"/>
            <w:bottom w:val="none" w:sz="0" w:space="0" w:color="auto"/>
            <w:right w:val="none" w:sz="0" w:space="0" w:color="auto"/>
          </w:divBdr>
        </w:div>
        <w:div w:id="126945037">
          <w:marLeft w:val="150"/>
          <w:marRight w:val="150"/>
          <w:marTop w:val="480"/>
          <w:marBottom w:val="0"/>
          <w:divBdr>
            <w:top w:val="single" w:sz="6" w:space="28" w:color="D4D4D4"/>
            <w:left w:val="none" w:sz="0" w:space="0" w:color="auto"/>
            <w:bottom w:val="none" w:sz="0" w:space="0" w:color="auto"/>
            <w:right w:val="none" w:sz="0" w:space="0" w:color="auto"/>
          </w:divBdr>
        </w:div>
        <w:div w:id="71775378">
          <w:marLeft w:val="0"/>
          <w:marRight w:val="0"/>
          <w:marTop w:val="400"/>
          <w:marBottom w:val="0"/>
          <w:divBdr>
            <w:top w:val="none" w:sz="0" w:space="0" w:color="auto"/>
            <w:left w:val="none" w:sz="0" w:space="0" w:color="auto"/>
            <w:bottom w:val="none" w:sz="0" w:space="0" w:color="auto"/>
            <w:right w:val="none" w:sz="0" w:space="0" w:color="auto"/>
          </w:divBdr>
        </w:div>
        <w:div w:id="116490108">
          <w:marLeft w:val="0"/>
          <w:marRight w:val="0"/>
          <w:marTop w:val="240"/>
          <w:marBottom w:val="0"/>
          <w:divBdr>
            <w:top w:val="none" w:sz="0" w:space="0" w:color="auto"/>
            <w:left w:val="none" w:sz="0" w:space="0" w:color="auto"/>
            <w:bottom w:val="none" w:sz="0" w:space="0" w:color="auto"/>
            <w:right w:val="none" w:sz="0" w:space="0" w:color="auto"/>
          </w:divBdr>
          <w:divsChild>
            <w:div w:id="1004745780">
              <w:marLeft w:val="0"/>
              <w:marRight w:val="0"/>
              <w:marTop w:val="0"/>
              <w:marBottom w:val="0"/>
              <w:divBdr>
                <w:top w:val="none" w:sz="0" w:space="0" w:color="auto"/>
                <w:left w:val="none" w:sz="0" w:space="0" w:color="auto"/>
                <w:bottom w:val="none" w:sz="0" w:space="0" w:color="auto"/>
                <w:right w:val="none" w:sz="0" w:space="0" w:color="auto"/>
              </w:divBdr>
            </w:div>
            <w:div w:id="551841984">
              <w:marLeft w:val="0"/>
              <w:marRight w:val="0"/>
              <w:marTop w:val="0"/>
              <w:marBottom w:val="0"/>
              <w:divBdr>
                <w:top w:val="none" w:sz="0" w:space="0" w:color="auto"/>
                <w:left w:val="none" w:sz="0" w:space="0" w:color="auto"/>
                <w:bottom w:val="none" w:sz="0" w:space="0" w:color="auto"/>
                <w:right w:val="none" w:sz="0" w:space="0" w:color="auto"/>
              </w:divBdr>
            </w:div>
            <w:div w:id="509178064">
              <w:marLeft w:val="0"/>
              <w:marRight w:val="0"/>
              <w:marTop w:val="0"/>
              <w:marBottom w:val="0"/>
              <w:divBdr>
                <w:top w:val="none" w:sz="0" w:space="0" w:color="auto"/>
                <w:left w:val="none" w:sz="0" w:space="0" w:color="auto"/>
                <w:bottom w:val="none" w:sz="0" w:space="0" w:color="auto"/>
                <w:right w:val="none" w:sz="0" w:space="0" w:color="auto"/>
              </w:divBdr>
            </w:div>
          </w:divsChild>
        </w:div>
        <w:div w:id="1689142447">
          <w:marLeft w:val="0"/>
          <w:marRight w:val="0"/>
          <w:marTop w:val="240"/>
          <w:marBottom w:val="0"/>
          <w:divBdr>
            <w:top w:val="none" w:sz="0" w:space="0" w:color="auto"/>
            <w:left w:val="none" w:sz="0" w:space="0" w:color="auto"/>
            <w:bottom w:val="none" w:sz="0" w:space="0" w:color="auto"/>
            <w:right w:val="none" w:sz="0" w:space="0" w:color="auto"/>
          </w:divBdr>
        </w:div>
        <w:div w:id="173767518">
          <w:marLeft w:val="150"/>
          <w:marRight w:val="150"/>
          <w:marTop w:val="480"/>
          <w:marBottom w:val="0"/>
          <w:divBdr>
            <w:top w:val="single" w:sz="6" w:space="28" w:color="D4D4D4"/>
            <w:left w:val="none" w:sz="0" w:space="0" w:color="auto"/>
            <w:bottom w:val="none" w:sz="0" w:space="0" w:color="auto"/>
            <w:right w:val="none" w:sz="0" w:space="0" w:color="auto"/>
          </w:divBdr>
        </w:div>
        <w:div w:id="1868448982">
          <w:marLeft w:val="0"/>
          <w:marRight w:val="0"/>
          <w:marTop w:val="400"/>
          <w:marBottom w:val="0"/>
          <w:divBdr>
            <w:top w:val="none" w:sz="0" w:space="0" w:color="auto"/>
            <w:left w:val="none" w:sz="0" w:space="0" w:color="auto"/>
            <w:bottom w:val="none" w:sz="0" w:space="0" w:color="auto"/>
            <w:right w:val="none" w:sz="0" w:space="0" w:color="auto"/>
          </w:divBdr>
        </w:div>
        <w:div w:id="15545411">
          <w:marLeft w:val="0"/>
          <w:marRight w:val="0"/>
          <w:marTop w:val="240"/>
          <w:marBottom w:val="0"/>
          <w:divBdr>
            <w:top w:val="none" w:sz="0" w:space="0" w:color="auto"/>
            <w:left w:val="none" w:sz="0" w:space="0" w:color="auto"/>
            <w:bottom w:val="none" w:sz="0" w:space="0" w:color="auto"/>
            <w:right w:val="none" w:sz="0" w:space="0" w:color="auto"/>
          </w:divBdr>
          <w:divsChild>
            <w:div w:id="1251812448">
              <w:marLeft w:val="0"/>
              <w:marRight w:val="0"/>
              <w:marTop w:val="0"/>
              <w:marBottom w:val="0"/>
              <w:divBdr>
                <w:top w:val="none" w:sz="0" w:space="0" w:color="auto"/>
                <w:left w:val="none" w:sz="0" w:space="0" w:color="auto"/>
                <w:bottom w:val="none" w:sz="0" w:space="0" w:color="auto"/>
                <w:right w:val="none" w:sz="0" w:space="0" w:color="auto"/>
              </w:divBdr>
            </w:div>
          </w:divsChild>
        </w:div>
        <w:div w:id="202328378">
          <w:marLeft w:val="0"/>
          <w:marRight w:val="0"/>
          <w:marTop w:val="240"/>
          <w:marBottom w:val="0"/>
          <w:divBdr>
            <w:top w:val="none" w:sz="0" w:space="0" w:color="auto"/>
            <w:left w:val="none" w:sz="0" w:space="0" w:color="auto"/>
            <w:bottom w:val="none" w:sz="0" w:space="0" w:color="auto"/>
            <w:right w:val="none" w:sz="0" w:space="0" w:color="auto"/>
          </w:divBdr>
        </w:div>
      </w:divsChild>
    </w:div>
    <w:div w:id="1644389069">
      <w:bodyDiv w:val="1"/>
      <w:marLeft w:val="0"/>
      <w:marRight w:val="0"/>
      <w:marTop w:val="0"/>
      <w:marBottom w:val="0"/>
      <w:divBdr>
        <w:top w:val="none" w:sz="0" w:space="0" w:color="auto"/>
        <w:left w:val="none" w:sz="0" w:space="0" w:color="auto"/>
        <w:bottom w:val="none" w:sz="0" w:space="0" w:color="auto"/>
        <w:right w:val="none" w:sz="0" w:space="0" w:color="auto"/>
      </w:divBdr>
    </w:div>
    <w:div w:id="1841920280">
      <w:bodyDiv w:val="1"/>
      <w:marLeft w:val="0"/>
      <w:marRight w:val="0"/>
      <w:marTop w:val="0"/>
      <w:marBottom w:val="0"/>
      <w:divBdr>
        <w:top w:val="none" w:sz="0" w:space="0" w:color="auto"/>
        <w:left w:val="none" w:sz="0" w:space="0" w:color="auto"/>
        <w:bottom w:val="none" w:sz="0" w:space="0" w:color="auto"/>
        <w:right w:val="none" w:sz="0" w:space="0" w:color="auto"/>
      </w:divBdr>
    </w:div>
    <w:div w:id="202074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8E6A4-CF50-4B6B-B0FB-CFBA6250D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4205</Words>
  <Characters>2397</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Ružāne</dc:creator>
  <cp:keywords/>
  <dc:description/>
  <cp:lastModifiedBy>Inuta Kaļķe</cp:lastModifiedBy>
  <cp:revision>5</cp:revision>
  <dcterms:created xsi:type="dcterms:W3CDTF">2022-09-29T15:36:00Z</dcterms:created>
  <dcterms:modified xsi:type="dcterms:W3CDTF">2022-10-05T06:35:00Z</dcterms:modified>
</cp:coreProperties>
</file>