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432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8. augustā (prot. Nr. 38 34.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2021. gada 30. novembra noteikumos Nr. 785 "Darbības programmas "Izaugsme un nodarbinātība" 13.1.2. specifiskā atbalsta mērķa "Atveseļošanas pasākumi izglītības un pētniecības nozarē" 13.1.2.2. pasākuma "Izglītības iestāžu digitalizācija"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struktūrfondu</w:t>
      </w:r>
      <w:r>
        <w:br/>
      </w:r>
      <w:r w:rsidR="00000000" w:rsidRPr="00000000" w:rsidDel="00000000">
        <w:rPr>
          <w:rStyle w:val="paragraph"/>
          <w:i w:val="1"/>
          <w:rtl w:val="0"/>
        </w:rPr>
        <w:t xml:space="preserve">un Kohēzijas fonda 2014.–2020. gada</w:t>
      </w:r>
      <w:r>
        <w:br/>
      </w:r>
      <w:r w:rsidR="00000000" w:rsidRPr="00000000" w:rsidDel="00000000">
        <w:rPr>
          <w:rStyle w:val="paragraph"/>
          <w:i w:val="1"/>
          <w:rtl w:val="0"/>
        </w:rPr>
        <w:t xml:space="preserve">plānošanas perioda vadības likuma</w:t>
      </w:r>
      <w:r>
        <w:br/>
      </w:r>
      <w:r w:rsidR="00000000" w:rsidRPr="00000000" w:rsidDel="00000000">
        <w:rPr>
          <w:rStyle w:val="paragraph"/>
          <w:i w:val="1"/>
          <w:rtl w:val="0"/>
        </w:rPr>
        <w:t xml:space="preserve">20. panta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2021. gada 30. novembra noteikumos Nr. 785 "Darbības programmas "Izaugsme un nodarbinātība" 13.1.2. specifiskā atbalsta mērķa "Atveseļošanas pasākumi izglītības un pētniecības nozarē" 13.1.2.2. pasākuma "Izglītības iestāžu digitalizācija" īstenošanas noteikumi" (Latvijas Vēstnesis, 2021, 236. nr.; 2022, 82.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4.1.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 specifiskais rezultāta rādītājs – finansējuma apjoms IT izglītībai saistībā ar Covid-19 – 14 966 733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4.1.1. (Svītrots)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4.1.2. (Svītrots)".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4.2.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 specifiskais iznākuma rādītājs – izglītības iestāžu skaits, kuras saņēmušas mācību procesa nodrošināšanai nepieciešamo informācijas un tehnoloģiju aprīkojumu, – 614.</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4.2.1. (Svītrots)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4.2.2. (Svītrots)".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Pasākumam pieejamais kopējais finansējums ir 11 140 678 </w:t>
      </w:r>
      <w:r w:rsidR="00000000" w:rsidRPr="00000000" w:rsidDel="00000000">
        <w:rPr>
          <w:i w:val="1"/>
          <w:rtl w:val="0"/>
        </w:rPr>
        <w:t xml:space="preserve">euro</w:t>
      </w:r>
      <w:r w:rsidR="00000000" w:rsidRPr="00000000" w:rsidDel="00000000">
        <w:rPr>
          <w:rtl w:val="0"/>
        </w:rPr>
        <w:t xml:space="preserve">, ko veido Eiropas Reģionālās attīstības fonda finansējums – 9 389 017 </w:t>
      </w:r>
      <w:r w:rsidR="00000000" w:rsidRPr="00000000" w:rsidDel="00000000">
        <w:rPr>
          <w:i w:val="1"/>
          <w:rtl w:val="0"/>
        </w:rPr>
        <w:t xml:space="preserve">euro</w:t>
      </w:r>
      <w:r w:rsidR="00000000" w:rsidRPr="00000000" w:rsidDel="00000000">
        <w:rPr>
          <w:rtl w:val="0"/>
        </w:rPr>
        <w:t xml:space="preserve">, tai skaitā 8 895 441 </w:t>
      </w:r>
      <w:r w:rsidR="00000000" w:rsidRPr="00000000" w:rsidDel="00000000">
        <w:rPr>
          <w:i w:val="1"/>
          <w:rtl w:val="0"/>
        </w:rPr>
        <w:t xml:space="preserve">euro </w:t>
      </w:r>
      <w:r w:rsidR="00000000" w:rsidRPr="00000000" w:rsidDel="00000000">
        <w:rPr>
          <w:rtl w:val="0"/>
        </w:rPr>
        <w:t xml:space="preserve">Eiropas Reģionālās attīstības fonda finansējums no REACT-EU, un valsts budžeta līdzfinansējums – 1 751 661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 (Svītrots)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7.2. (Svītrots)".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13.6.4.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"13.6.4. nodrošina projekta ietvaros iegādātā IT aprīkojuma uzturēšanu, apkopi un ilgtspēju (apdrošināšanu vai aizvietošanu);".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 ārlietu ministra pienākumu izpildītājs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Izglītības un zinātnes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Čakša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23-TA-1001</w:t>
    </w:r>
    <w:r>
      <w:br/>
    </w:r>
    <w:r w:rsidR="00000000" w:rsidRPr="00000000" w:rsidDel="00000000">
      <w:rPr>
        <w:rtl w:val="0"/>
      </w:rPr>
      <w:t xml:space="preserve">Izdrukāts 29.07.2026. 23.54 - 1.0.VK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23-TA-1001</w:t>
    </w:r>
    <w:r>
      <w:br/>
    </w:r>
    <w:r w:rsidR="00000000" w:rsidRPr="00000000" w:rsidDel="00000000">
      <w:rPr>
        <w:rtl w:val="0"/>
      </w:rPr>
      <w:t xml:space="preserve">Izdrukāts 29.07.2026. 23.54 - 1.0.VK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noteikumu_(grozījumu)_projekts_23-TA-1001.docx</dc:title>
</cp:coreProperties>
</file>

<file path=docProps/custom.xml><?xml version="1.0" encoding="utf-8"?>
<Properties xmlns="http://schemas.openxmlformats.org/officeDocument/2006/custom-properties" xmlns:vt="http://schemas.openxmlformats.org/officeDocument/2006/docPropsVTypes"/>
</file>