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19. aprīļa rīkojumā Nr. 196 "Par valsts budžeta ilgtermiņa saistību precizēšanu valsts galvoto reģionālo olimpisko centru projektu īstenošanai"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Ministru kabineta 2017. gada 19. aprīļa rīkojumā Nr. 196 "Par valsts budžeta ilgtermiņa saistību precizēšanu valsts galvoto reģionālo olimpisko centru projektu īstenošanai" (Latvijas Vēstnesis, 2017, 80., 199., 225., 247. nr.; 2018, 246. nr.; 2019, 204. nr.; 2020, 213., 241. nr.; 2023, 242. nr.) šādus grozījumus: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1.3.8.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"1.3.8. 2024. gadam – 185 801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1.3.9.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 2025. gadam – 188 488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24-TA-2700</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24-TA-2700</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rīkojuma_projekts_24-TA-2700.docx</dc:title>
</cp:coreProperties>
</file>

<file path=docProps/custom.xml><?xml version="1.0" encoding="utf-8"?>
<Properties xmlns="http://schemas.openxmlformats.org/officeDocument/2006/custom-properties" xmlns:vt="http://schemas.openxmlformats.org/officeDocument/2006/docPropsVTypes"/>
</file>