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atbilstoši Latvijas izglītības klasifikācijai ir noteikts mazākumtautību pamatizglītības programmas paraugs (kods 21011121)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mazākumtautību programmai (kods 11011121);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mazākumtautību neklātienes programmai (kods 21011123);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mazākumtautību tālmācības programmai (kods 21011124);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mazākumtautību programmai (kods 23011121);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mazākumtautību neklātienes programmai (kods 23011123);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mazākumtautību tālmācības programmai (kods 23011124).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redzes traucējumiem (kods 21015121);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pamatizglītības mazākumtautību programmai skolēniem ar dzirdes traucējumiem (kods 21015221);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pamatizglītības mazākumtautību programmai skolēniem ar fiziskās attīstības traucējumiem (kods 21015321);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pamatizglītības mazākumtautību programmai skolēniem ar somatiskām saslimšanām (kods 21015421);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pamatizglītības mazākumtautību programmai skolēniem ar valodas traucējumiem (21015521);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pamatizglītības mazākumtautību programmai skolēniem ar mācīšanās traucējumiem (kods 21015621);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speciālās pamatizglītības mazākumtautību programmai skolēniem ar garīgās veselības traucējumiem (kods 21015721).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garīgās attīstības traucējumiem (kods 21015821).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smagiem garīgās attīstības traucējumiem vai vairākiem smagiem attīstības traucējumiem (kods 21015921).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11. pielikuma 1. tabulā un 12.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16.4.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noteikumu_konsolidētā_versija_22-TA-2947.docx</dc:title>
</cp:coreProperties>
</file>

<file path=docProps/custom.xml><?xml version="1.0" encoding="utf-8"?>
<Properties xmlns="http://schemas.openxmlformats.org/officeDocument/2006/custom-properties" xmlns:vt="http://schemas.openxmlformats.org/officeDocument/2006/docPropsVTypes"/>
</file>