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janvārī (prot. Nr. 1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atbilstoši Ministru kabineta 2016. gada 5. jūlija noteikumiem Nr. 445 "Pedagogu darba samaksas noteikumi", Ministru kabineta 2022. gada 21. jūnija noteikumiem Nr. 376 "Kārtība, kādā aprēķina un sadala valsts budžeta mērķdotāciju pedagogu darba samaksai pašvaldību vispārējās izglītības iestādēs un valsts augstskolu vispārējās vidējās izglītības iestādēs", Ministru kabineta 2020. gada 25. augusta noteikumiem Nr. 538 "Kārtība, kādā valsts finansē darba samaksu pedagogiem privātajās izglītības iestādēs", Ministru kabineta 2016. gada 15. jūlija noteikumiem Nr. 477 "Speciālās izglītības iestāžu un vispārējās izglītības iestāžu speciālās izglītības klašu (grupu) finansēšanas kārtība", Ministru kabineta 2011. gada 5. jūlija noteikumiem Nr. 523 "Kārtība, kādā aprēķina un sadala valsts budžeta mērķdotāciju pedagogu darba samaksai pašvaldību izglītības iestādēs, kurās īsteno profesionālās pamatizglītības, arodizglītības un profesionālās vidējās izglītības programmas" un Ministru kabineta 2001. gada 28. augusta noteikumiem Nr. 382 "Interešu izglītības programmu un valsts nozīmes interešu izglītības iestāžu finansēšanas kārtība" nodrošinātu finansējumu laikposmam no 2026. gada 1. janvāra līdz 2026. gada 31. augustam par Ukrainas civiliedzīvotājiem, kuri reģistrēti Valsts izglītības informācijas sistēmā 2025. gada 1. septembrī ar apakšstatusu "Ukrainas civiliedzīvotājs" un turpina izglītības ieguvi pēc 2025. gada 1. septembra, atbalstīt apropriācijas pārdali 5 251 562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resora "Mērķdotācijas pašvaldībām" budžeta programmu 01.00.00 "Mērķdotācijas izglītības pasākumiem" 498 332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resora "Mērķdotācijas pašvaldībām" budžeta programmu 05.00.00 "Mērķdotācijas pašvaldībām – pašvaldību izglītības iestāžu pedagogu darba samaksai un valsts sociālās apdrošināšanas obligātajām iemaksām" 4 003 334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resora "Mērķdotācijas pašvaldībām" budžeta programmu 10.00.00 "Mērķdotācijas pašvaldībām – pašvaldību izglītības iestādēs bērnu no piecu gadu vecuma izglītošanā nodarbināto pedagogu darba samaksai un valsts sociālās apdrošināšanas obligātajām iemaksām" 450 386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ministrijas budžeta apakšprogrammu 01.05.00 "Dotācija privātajām mācību iestādēm" 299 510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25-TA-2990</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25-TA-2990</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rīkojuma_projekts_25-TA-2990.docx</dc:title>
</cp:coreProperties>
</file>

<file path=docProps/custom.xml><?xml version="1.0" encoding="utf-8"?>
<Properties xmlns="http://schemas.openxmlformats.org/officeDocument/2006/custom-properties" xmlns:vt="http://schemas.openxmlformats.org/officeDocument/2006/docPropsVTypes"/>
</file>