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12. novembrī (prot. Nr. 48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"Vārpas-1"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"Vārpas-1" (nekustamā īpašuma kadastra Nr. 6672 004 0128) daļu – zemes vienību (zemes vienības kadastra apzīmējums 6672 004 0495) 0,39 ha platībā, zemes vienību (zemes vienības kadastra apzīmējums 6672 004 0494) 0,0073 ha platībā, zemes vienību (zemes vienības kadastra apzīmējums 6672 004 0488) 0,55 ha platībā un zemes vienību (zemes vienības kadastra apzīmējums 6672 004 0489) 0,76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24-TA-2652</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24-TA-2652</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rīkojuma_projekts_24-TA-2652.docx</dc:title>
</cp:coreProperties>
</file>

<file path=docProps/custom.xml><?xml version="1.0" encoding="utf-8"?>
<Properties xmlns="http://schemas.openxmlformats.org/officeDocument/2006/custom-properties" xmlns:vt="http://schemas.openxmlformats.org/officeDocument/2006/docPropsVTypes"/>
</file>