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"Mežmales"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"Mežmales" (nekustamā īpašuma kadastra Nr. 4052 002 0050) daļu – zemes vienību (zemes vienības kadastra apzīmējums 4052 002 0259) 0,2148 ha platībā, zemes vienību (zemes vienības kadastra apzīmējums 4052 002 0260) 0,556 ha platībā, zemes vienību (zemes vienības kadastra apzīmējums 4052 002 0261) 0,1593 ha platībā, zemes vienību (zemes vienības kadastra apzīmējums 4052 002 0262) 0,3385 ha platībā, zemes vienību (zemes vienības kadastra apzīmējums 4052 002 0263) 0,28 ha platībā, zemes vienību (zemes vienības kadastra apzīmējums 4052 002 0264) 0,51 ha platībā un zemes vienību (zemes vienības kadastra apzīmējums 4052 002 0265) 0,0288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zemes vienībām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24-TA-1031</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24-TA-1031</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rīkojuma_projekts_24-TA-1031.docx</dc:title>
</cp:coreProperties>
</file>

<file path=docProps/custom.xml><?xml version="1.0" encoding="utf-8"?>
<Properties xmlns="http://schemas.openxmlformats.org/officeDocument/2006/custom-properties" xmlns:vt="http://schemas.openxmlformats.org/officeDocument/2006/docPropsVTypes"/>
</file>