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239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8. maijā (prot. Nr. 22 27.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konceptuālo ziņojumu "Par tiesiskā regulējuma problēmjautājumiem saistībā ar mantas piekritību valstij un valstij piekritīgo mantu"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konceptuālajā ziņojumā "Par tiesiskā regulējuma problēmjautājumiem saistībā ar mantas piekritību valstij un valstij piekritīgo mantu" (turpmāk – konceptuālais ziņojums) ietvertos risinājumus.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Konceptuālajā ziņojumā minētajām atbildīgajām institūcijām īstenot konceptuālajā ziņojumā minētos risinājumus un:</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2023. gada 1. oktobrim: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sagatavot un finanšu ministram iesniegt noteiktā kārtībā Ministru kabinetā likumprojektu par grozījumiem Publiskas personas finanšu līdzekļu un mantas izšķērdēšanas novēršanas likumā;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Tieslietu ministrijai sagatavot un tieslietu ministram iesniegt noteiktā kārtībā Ministru kabinetā likumprojektus par grozījumiem Notariāta likumā un Komerclikumā;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Iekšlietu ministrijai sagatavot un iekšlietu ministram iesniegt noteiktā kārtībā Ministru kabinetā likumprojektu par grozījumiem likumā "Par policiju";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Vides aizsardzības un reģionālās attīstības ministrijai sagatavot un vides aizsardzības un reģionālās attīstības ministram iesniegt noteiktā kārtībā Ministru kabinetā tiesību aktu projektus par grozījumiem vides aizsardzību reglamentējošajos normatīvajos aktos attiecībā uz bīstamo atkritumu apsaimniekošanas un vides piesārņojuma novēršanas procesa organizēšanu, ja bīstamie atkritumi vai piesārņojums tiek konstatēts valstij piekritīgajos nekustamajos īpašumos;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šā rīkojuma </w:t>
      </w:r>
      <w:r w:rsidR="00000000" w:rsidRPr="00000000" w:rsidDel="00000000">
        <w:rPr>
          <w:rtl w:val="0"/>
        </w:rPr>
        <w:t xml:space="preserve">2.1.1. </w:t>
      </w:r>
      <w:r w:rsidR="00000000" w:rsidRPr="00000000" w:rsidDel="00000000">
        <w:rPr>
          <w:rtl w:val="0"/>
        </w:rPr>
        <w:t xml:space="preserve">apakšpunktā</w:t>
      </w:r>
      <w:r w:rsidR="00000000" w:rsidRPr="00000000" w:rsidDel="00000000">
        <w:rPr>
          <w:rtl w:val="0"/>
        </w:rPr>
        <w:t xml:space="preserve"> minētā likumprojekta pieņemšanas Saeimā otrajā lasījumā Finanšu ministrijai sagatavot un finanšu ministram sešu mēnešu laikā iesniegt noteiktā kārtībā izskatīšanai Ministru kabinetā noteikumu projektu par kārtību, kādā veicama valstij piekritīgās mantas uzskaite, realizācija, nodošana bez maksas, iznīcināšana un realizācijas ieņēmumu ieskaitīšana valsts budžetā.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Atbildīgajām institūcijām konceptuālajā ziņojumā paredzēto risinājumu īstenot no tām piešķirtajiem valsts budžeta līdzekļiem.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22-TA-3080</w:t>
    </w:r>
    <w:r>
      <w:br/>
    </w:r>
    <w:r w:rsidR="00000000" w:rsidRPr="00000000" w:rsidDel="00000000">
      <w:rPr>
        <w:rtl w:val="0"/>
      </w:rPr>
      <w:t xml:space="preserve">Izdrukāts 29.07.2026. 21.09 - 1.0.VK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22-TA-3080</w:t>
    </w:r>
    <w:r>
      <w:br/>
    </w:r>
    <w:r w:rsidR="00000000" w:rsidRPr="00000000" w:rsidDel="00000000">
      <w:rPr>
        <w:rtl w:val="0"/>
      </w:rPr>
      <w:t xml:space="preserve">Izdrukāts 29.07.2026. 21.09 - 1.0.VK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rīkojuma_projekts_22-TA-3080.docx</dc:title>
</cp:coreProperties>
</file>

<file path=docProps/custom.xml><?xml version="1.0" encoding="utf-8"?>
<Properties xmlns="http://schemas.openxmlformats.org/officeDocument/2006/custom-properties" xmlns:vt="http://schemas.openxmlformats.org/officeDocument/2006/docPropsVTypes"/>
</file>