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333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4. jūnijā (prot. Nr. 23 41.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20. februāra noteikumos Nr. 94 "Nozvejoto zivju izkraušanas kontroles un zivju tirdzniecības un transporta objektu, noliktavu un ražošanas telpu pārbaudes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13. panta pirmās daļas 4. un 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20. februāra noteikumos Nr. 94 "Nozvejoto zivju izkraušanas kontroles un zivju tirdzniecības un transporta objektu, noliktavu un ražošanas telpu pārbaudes noteikumi" (Latvijas Vēstnesis, 2018, 38. nr.; 2019, 134.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Jūras zvejas un akvakultūras produktu (turpmāk – produkti) pirmo pirkšanu veic Zemkopības ministrijas valsts informācijas sistēmā "Latvijas zivsaimniecības integrētā kontroles un informācijas sistēma" (turpmāk – informācijas sistēma) reģistrēti zivju pirmie pircēji (turpmāk – zivju pircēji), kuri Zemkopības ministrijā ir saņēmuši zivju pircēja reģistrācijas apliecību (1. pielikums). Apliecība ir derīga trīs gadus no tās izsniegšanas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Operators regulas Nr. 1224/2009 4. panta 19. punkta izpratnē pirms produktu pirmās pirkšanas darījuma izkrautos produktus sver, ievērojot regulas Nr. 1224/2009 60. un 61. pantā noteiktās prasības atbilstoši izkrauto zvejas produktu paraugu ņemšanas plānam (3. pielikums) vai kontroles plānam, ko piemēro Latvijas piekrastes ūdeņos ar reņģu, salaku un apaļo jūrasgrunduļu zvejas rīkiem iegūto nozveju svēršanai pēc produktu transportēšanas no izkraušanas vietas (3.</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Pēc produktu pirmās pirkšanas darījuma, arī darījuma, kas notiek pēc produktu transportēšanas no to izkraušanas vietas uz citu šo produktu pirmās pirkšanas vietu, zivju pircēji atbilstoši regulas Nr. 1224/2009 63. pantā minētajām prasībām ievada informācijas sistēmā pārdošanas zīmes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Operators, kas pārdod produktu partiju nākamajos darījumos pēc pirmās pirkšanas darījuma, ne vēlāk kā 12 stundu laikā pārdošanas datus reģistrē informācijas sistēmā, bet pircējs 12 stundu laikā tos apstiprina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Ja Latvijā izkrautos produktus transportē pirms to pirmās pārdošanas, ievērojot regulas Nr. 1224/2009 68. panta un šo noteikumu 41. punkta nosacījumus, transportētājs ievada informācijas sistēmā produktu transportēšanas dokumenta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Transportētājs ir atbrīvots no šo noteikumu 24. punktā minēto prasību izpildes, ja produktus transportē: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ostas teritorijā vai produktu kravai ir pievienota izkraušanas deklarācijas kopija vai cits dokuments, kas apliecina transportēto produktu daudzumu;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uz produktu svēršanas vietu atbilstoši šo noteikumu 14. punktā minētā nozvejas svēršanas kontroles plāna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Ja valsts, uz kuru eksportē Latvijā ievestus zvejas produktus, kas netiek laisti tirgū, pieprasa apstiprinājumu, ka ar zvejas produktiem Latvijā nav īstenotas nekādas citas darbības kā vien izkraušana, atkārtota iekraušana vai tāda darbība, kas paredzēta, lai saglabātu tos labā un derīgā stāvoklī, un tie tika uzglabāti muitas zonas noliktavā (turpmāk – noliktava):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 zvejas produktu eksportētājs pirms attiecīgo zvejas produktu izvešanas no to uzglabāšanas vietas iesniedz Pārtikas un veterinārajā dienestā dokumentētus pierādījumus atbilstoši regulas Nr. 1005/2008 14. panta 1. punktam, kā arī pirkumu apliecinošus dokumentus, kas satur Komisijas 2011. gada 19. septembris Īstenošanas regulas (ES) Nr. 931/2011 par izsekojamības prasībām, kas ar Eiropas Parlamenta un Padomes Regulu (EK) Nr. 178/2002 noteiktas dzīvnieku izcelsmes pārtikai (turpmāk – regula Nr. 931/2011), 3. panta 1. un 2. punktā noteikto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 Pārtikas un veterinārais dienests pārbauda šo noteikumu 27.</w:t>
      </w:r>
      <w:r w:rsidR="00000000" w:rsidRPr="00000000" w:rsidDel="00000000">
        <w:rPr>
          <w:vertAlign w:val="superscript"/>
          <w:rtl w:val="0"/>
        </w:rPr>
        <w:t xml:space="preserve">1</w:t>
      </w:r>
      <w:r w:rsidR="00000000" w:rsidRPr="00000000" w:rsidDel="00000000">
        <w:rPr>
          <w:rtl w:val="0"/>
        </w:rPr>
        <w:t xml:space="preserve">1. apakšpunktā minēto dokumentu datus, kā arī, ja nepieciešams, noliktavu un apstiprina, ka ar zvejas produktiem Latvijā nav īstenotas nekādas citas darbības kā vien izkraušana, atkārtota iekraušana vai tāda darbība, kas paredzēta, lai saglabātu tos labā un derīgā stāvoklī."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Ja valsts, uz kuru eksportē zvejas produktus, pieprasa zvejas produktu apstrādes deklarāciju atbilstoši regulas Nr. 1005/2008 14. panta 2. punktam un IV 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 zvejas produktu eksportētājs aizpilda un Pārtikas un veterinārajā dienestā iesniedz deklarāciju atbilstoši regulas Nr. 1005/2008 14. panta 2. punktam un IV pielikumam un tai pievieno atbilstošu apstrādē izmantoto zvejas produktu nozvejas sertifikātu vai sertifikātu, ko apstiprinājusi nozveju ieguvušā zvejas kuģa karoga valsts atbildīgā iestāde, kā arī zvejas produktu pirkumu apliecinošus dokumentus, kas satur regulas Nr. 931/2011 3. panta 1. un 2. punktā noteikto informāciju,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1.1. ja attiecīgie zvejas produkti ievesti Latvijā no citas Eiropas Savienības dalībvalsts, kurā tie tika izkrauti no zvejas kuģa vai laisti brīvā apgrozībā ievešanai Eiropas Savienībā, zvejas produktu eksportētājs apstrādes deklarācijā norāda Eiropas Savienības dalībvalsti, kurā zvejas produkti ievesti;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1.2. ja attiecīgie zvejas produkti ievesti un laisti brīvā apgrozībā</w:t>
      </w:r>
      <w:r w:rsidR="00000000" w:rsidRPr="00000000" w:rsidDel="00000000">
        <w:rPr>
          <w:color w:val="#c0392b"/>
          <w:rtl w:val="0"/>
        </w:rPr>
        <w:t xml:space="preserve"> </w:t>
      </w:r>
      <w:r w:rsidR="00000000" w:rsidRPr="00000000" w:rsidDel="00000000">
        <w:rPr>
          <w:rtl w:val="0"/>
        </w:rPr>
        <w:t xml:space="preserve">Latvijā, nozvejas sertifikātu un pavaddokumentus ir pārbaudījis Valsts vides dienests šo noteikumu 27.3. apakšpunktā minētajā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2. Pārtikas un veterinārais dienests izvērtē šo noteikumu 27.</w:t>
      </w:r>
      <w:r w:rsidR="00000000" w:rsidRPr="00000000" w:rsidDel="00000000">
        <w:rPr>
          <w:vertAlign w:val="superscript"/>
          <w:rtl w:val="0"/>
        </w:rPr>
        <w:t xml:space="preserve">2</w:t>
      </w:r>
      <w:r w:rsidR="00000000" w:rsidRPr="00000000" w:rsidDel="00000000">
        <w:rPr>
          <w:rtl w:val="0"/>
        </w:rPr>
        <w:t xml:space="preserve">1. apakšpunktā minētos zvejas produktu dokumentus un, izmantojot informācijas sistēmā pieejamos datus par šo noteikumu 27.</w:t>
      </w:r>
      <w:r w:rsidR="00000000" w:rsidRPr="00000000" w:rsidDel="00000000">
        <w:rPr>
          <w:vertAlign w:val="superscript"/>
          <w:rtl w:val="0"/>
        </w:rPr>
        <w:t xml:space="preserve">2</w:t>
      </w:r>
      <w:r w:rsidR="00000000" w:rsidRPr="00000000" w:rsidDel="00000000">
        <w:rPr>
          <w:rtl w:val="0"/>
        </w:rPr>
        <w:t xml:space="preserve">1.2. apakšpunktā minēto zvejas produktu nozvejas sertifikātu apstiprināšanu Valsts vides dienestā, pārbauda apstrādes deklarācijā norādīto produktu aprakstu un daudzumu un apstiprina, ka zvejas produktu apstrādē izmantota attiecīgo zvejas produktu izejviela, kas norādīta pievienotajā nozvejas sertifikātā vai sertifikātos;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3. ja nepieciešams, Valsts vides dienests šo noteikumu 27.</w:t>
      </w:r>
      <w:r w:rsidR="00000000" w:rsidRPr="00000000" w:rsidDel="00000000">
        <w:rPr>
          <w:vertAlign w:val="superscript"/>
          <w:rtl w:val="0"/>
        </w:rPr>
        <w:t xml:space="preserve">2</w:t>
      </w:r>
      <w:r w:rsidR="00000000" w:rsidRPr="00000000" w:rsidDel="00000000">
        <w:rPr>
          <w:rtl w:val="0"/>
        </w:rPr>
        <w:t xml:space="preserve">1.2. apakšpunktā minētajā gadījumā apliecina Eiropas Savienības vai trešo valstu izsniegto nozvejas sertifikāta atbilstību regulas Nr. 1005/2008 14. panta 2. punkta "b" apakšpunkta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Pārtikas un veterinārais dienests šo noteikumu 27.</w:t>
      </w:r>
      <w:r w:rsidR="00000000" w:rsidRPr="00000000" w:rsidDel="00000000">
        <w:rPr>
          <w:vertAlign w:val="superscript"/>
          <w:rtl w:val="0"/>
        </w:rPr>
        <w:t xml:space="preserve">1</w:t>
      </w:r>
      <w:r w:rsidR="00000000" w:rsidRPr="00000000" w:rsidDel="00000000">
        <w:rPr>
          <w:rtl w:val="0"/>
        </w:rPr>
        <w:t xml:space="preserve">2. un 27.</w:t>
      </w:r>
      <w:r w:rsidR="00000000" w:rsidRPr="00000000" w:rsidDel="00000000">
        <w:rPr>
          <w:vertAlign w:val="superscript"/>
          <w:rtl w:val="0"/>
        </w:rPr>
        <w:t xml:space="preserve">2</w:t>
      </w:r>
      <w:r w:rsidR="00000000" w:rsidRPr="00000000" w:rsidDel="00000000">
        <w:rPr>
          <w:rtl w:val="0"/>
        </w:rPr>
        <w:t xml:space="preserve">2. apakšpunktā minēto apstiprinājumu sniedz piecu darbdienu laikā pēc visu nepieciešamo korekti aizpildīto dokumentu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Lai nodrošinātu Eiropas Parlamenta un Padomes 2023. gada 13. decembra Regulas (ES) 2023/2833, ar ko izveido zilās tunzivs (</w:t>
      </w:r>
      <w:r w:rsidR="00000000" w:rsidRPr="00000000" w:rsidDel="00000000">
        <w:rPr>
          <w:i w:val="1"/>
          <w:rtl w:val="0"/>
        </w:rPr>
        <w:t xml:space="preserve">Thunnus</w:t>
      </w:r>
      <w:r w:rsidR="00000000" w:rsidRPr="00000000" w:rsidDel="00000000">
        <w:rPr>
          <w:i w:val="1"/>
          <w:rtl w:val="0"/>
        </w:rPr>
        <w:t xml:space="preserve"> thynnus</w:t>
      </w:r>
      <w:r w:rsidR="00000000" w:rsidRPr="00000000" w:rsidDel="00000000">
        <w:rPr>
          <w:rtl w:val="0"/>
        </w:rPr>
        <w:t xml:space="preserve">) nozvejas dokumentēšanas programmu un atceļ Regulu (ES) Nr. 640/2010 (turpmāk – regula 2023/2833), prasību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ja tiek eksportētas zilās tunzivis, Zemkopības ministrija apstiprina atbilstoši regulas 2023/2833 II pielikumā noteiktajām prasībām noformēta ICCAT zilo tunzivju nozvejas dokumenta (turpmāk – tunzivju nozvejas dokuments) datu atbilstību Latvijas zvejnieku iegūtajai nozvejai;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zilo tunzivju importētājs Valsts vides dienestā iesniedz atbilstoši regulas 2023/2833 I, II un III pielikumā noteiktajām prasībām noformētu tunzivju nozvejas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zilo tunzivju reeksportētājs Valsts vides dienestā iesniedz atbilstoši regulas 2023/2833 I, II, III, IV un V pielikumā noteiktajām prasībām noformētu tunzivju nozvejas dokumentu un tunzivju reeksporta sertifikātu;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Valsts vides dienests pārbauda un apstiprina šo noteikumu 28.2. un 28.3. apakšpunktā minēto tunzivju nozvejas dokumentu un tunzivju reeksporta sertifikātu saskaņā ar regulas 2023/2833 4., 7. un 8. pantā minētajām prasībām, saglabā tos informācijas sistēmā un pēc zvejas produktu importētāja vai eksportētāja pieprasījuma elektroniski nosūta uz norādīto e-pasta adresi. Valsts vides dienests var pārbaudīt gan zilo tunzivju partijas saturu atbilstoši regulas 2023/2833 9. pantā minētajām prasībām, gan, ja nepieciešams, tunzivju nozvejas dokumentā norādīto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28.5. Valsts ieņēmumu dienests robežšķērsošanas vietās un muitas iestādēs iekšzemē kontrolē šo noteikumu 28.2. un 28.3. apakšpunktā minētos un informācijas sistēmā saglabātos dokumentus, pārbaudot tunzivju nozvejas dokumenta 8. rindā un tunzivju reeksporta sertifikāta 4. rindā norādītos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Zemkopības ministrija pēc šo noteikumu 27.1., 28.1. un 29.1. apakšpunktā minēto dokumentu apstiprināšanas tos papīra formā glabā trīs gadus, bet elektroniski informācijas sistēmā – pastāvīgi."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Pārtikas un veterinārais dienests pēc šo noteikumu 27.</w:t>
      </w:r>
      <w:r w:rsidR="00000000" w:rsidRPr="00000000" w:rsidDel="00000000">
        <w:rPr>
          <w:vertAlign w:val="superscript"/>
          <w:rtl w:val="0"/>
        </w:rPr>
        <w:t xml:space="preserve">1</w:t>
      </w:r>
      <w:r w:rsidR="00000000" w:rsidRPr="00000000" w:rsidDel="00000000">
        <w:rPr>
          <w:rtl w:val="0"/>
        </w:rPr>
        <w:t xml:space="preserve">2. un 27.</w:t>
      </w:r>
      <w:r w:rsidR="00000000" w:rsidRPr="00000000" w:rsidDel="00000000">
        <w:rPr>
          <w:vertAlign w:val="superscript"/>
          <w:rtl w:val="0"/>
        </w:rPr>
        <w:t xml:space="preserve">2</w:t>
      </w:r>
      <w:r w:rsidR="00000000" w:rsidRPr="00000000" w:rsidDel="00000000">
        <w:rPr>
          <w:rtl w:val="0"/>
        </w:rPr>
        <w:t xml:space="preserve">2. apakšpunktā minēto dokumentu apstiprināšanas tos glabā piecus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Ja nozvejas un izkraušanas datus tehnisku iemeslu dēļ nevar ievadīt informācijas sistēmas apakšsistēmā "Elektroniskā zvejas darbību reģistrācijas un ziņošanas sistēma" (turpmāk – zvejas darbību ziņošanas sistēma), zvejas kuģa kapteinis par to paziņo Valsts vides dienestam. Līdz zvejas darbību ziņošanas sistēmas darbības atjaunošanai zvejas žurnālu aizpilda papīra formā un saskaņā ar regulas Nr. 404/2011 32. pantu iesniedz Valsts vides dienestā. Šādā gadījumā zvejas kuģa kapteinis 48 stundu laikā pēc sistēmas kļūdas novēršanas, bet ne vēlāk kā pirms jauna zvejas reisa uzsākšanas nozvejas un izkraušanas dokumentu datus ievada zvejas darbību ziņošanas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42.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Attiecīgais operators šo noteikumu 41. punktā minēto transportēšanas dokumentu un šo noteikumu 42. punktā minētās pārņemšanas deklarācijas datus pēc sistēmas kļūdas novēršanas, bet ne vēlāk kā 24 stundu laikā ievada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43.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44.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23-TA-2037</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23-TA-2037</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noteikumu_(grozījumu)_projekts_23-TA-2037.docx</dc:title>
</cp:coreProperties>
</file>

<file path=docProps/custom.xml><?xml version="1.0" encoding="utf-8"?>
<Properties xmlns="http://schemas.openxmlformats.org/officeDocument/2006/custom-properties" xmlns:vt="http://schemas.openxmlformats.org/officeDocument/2006/docPropsVTypes"/>
</file>