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743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13. septembrī (prot. Nr. 36 25.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Lauksaimniecības datu centra likvidāciju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Valsts pārvaldes iekārtas likuma 15. panta ceturtās daļas 5. punktu likvidēt Zemkopības ministrijas padotībā esošo valsts pārvaldes iestādi – Lauksaimniecības datu centru – un līdz 2025. gada 1. janvārim nodot šā rīkojuma 2. punktā minētos pārvaldes uzdevumus Lauku atbalsta dienestam.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Lauku atbalsta dienests ar 2025. gada 1. janvāri ir Lauksaimniecības datu centra funkciju, pārvaldes uzdevumu, tiesību, saistību, finanšu līdzekļu, bilancē esošās kustamās mantas, lietvedības un nepieciešamā apjoma personāla resursu pārņēmējs attiecībā uz šādu valsts pārvaldes uzdevumu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lauksaimniecības un zivsaimniecības nozares informācijas sistēmu pārvaldība – datubāzu un reģistru uzturēšana un attīstība, tai skaitā saskarnes izveide datu apmaiņai ar ārējām sistēmām un nozares koplietošanas informācijas un komunikāciju tehnoloģiju infrastruktūras uzturēšana;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dzīvnieku novietņu un dzīvnieku reģistrēšana, identifikācija un izsekojamības nodrošināšana;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informācijas sniegšana Eiropas Komisijai par dzīvnieku reģistra, ciltsdarba, piena ražošanas un dzīvnieku organizāciju uzraudzību;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nosacījumu sistēmas prasību un Eiropas Savienības brīvprātīgi saistītā atbalsta lopkopības nozarē saņemšanas nosacījumu kontrole;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lauksaimniecības dzīvnieku snieguma pārbaudes un pārraudzības ganāmpulku virspārraudzība;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lauksaimniecības dzīvnieku pārraugu, vērtētāju un mākslīgās apsēklošanas veicēju apmācība un sertifikācija;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jaunu lauksaimniecības dzīvnieku šķirņu apstiprināšana;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šķirnes dzīvnieku audzētāju biedrību un krustojuma cūku audzētāju organizāciju atzīšana un vaislas dzīvnieku audzēšanas programmu apstiprināšana;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šķirnes mājas (istabas) dzīvnieku audzētāju organizāciju reģistrēšana;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dzīvnieku obligāto apzīmēšanas līdzekļu pieejamības nodrošināšana;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valsts interešu pārstāvība lauksaimniecības dzīvnieku audzēšanas jomā Starptautiskajā dzīvnieku pārraudzības komitejā (</w:t>
      </w:r>
      <w:r w:rsidR="00000000" w:rsidRPr="00000000" w:rsidDel="00000000">
        <w:rPr>
          <w:i w:val="1"/>
          <w:rtl w:val="0"/>
        </w:rPr>
        <w:t xml:space="preserve">ICAR</w:t>
      </w:r>
      <w:r w:rsidR="00000000" w:rsidRPr="00000000" w:rsidDel="00000000">
        <w:rPr>
          <w:rtl w:val="0"/>
        </w:rPr>
        <w:t xml:space="preserve">) un Starptautiskajā vaislas buļļu novērtēšanas dienestā (</w:t>
      </w:r>
      <w:r w:rsidR="00000000" w:rsidRPr="00000000" w:rsidDel="00000000">
        <w:rPr>
          <w:i w:val="1"/>
          <w:rtl w:val="0"/>
        </w:rPr>
        <w:t xml:space="preserve">Interbull</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ministrijai izveidot Lauksaimniecības datu centra likvidācijas komisiju (turpmāk – komisija). Komisijai līdz 2024.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Lauksaimniecības datu centra materiālo un nemateriālo vērtību, finanšu līdzekļu un saistību inventarizāciju, novērtēšanu, salīdzināšanu un materiālo un nemateriālo vērtību, finanšu līdzekļu, saistību, kā arī arhīva un lietvedības nodošanu Lauku atbalsta dienestam;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izvērtēt to personāla resursu apjomu, kas pārvaldes uzdevumu izpildei pārņemami no Lauksaimniecības datu centra;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sagatavot Lauksaimniecības datu centra slēguma bilanci.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Zemkopības ministrijai saistībā ar Lauksaimniecības datu centra likvidāciju sagatavot tiesību aktus: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grozījumiem Dzīvnieku audzēšanas un ciltsdarba likumā, Veterinārmedicīnas likumā, Dzīvnieku barības aprites likumā, kā arī Lauku atbalsta dienesta likumā un noteiktā kārtībā iesniegt tos Ministru kabinetā kā 2025. gada valsts budžeta paketes likumprojektus;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grozījumiem citos attiecīgos tiesību aktos un noteiktā kārtībā iesniegt tos izskatīšanai Ministru kabinetā vienlaikus ar citiem būtiskiem grozījumiem.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Izdevumus, kas saistīti ar Lauksaimniecības datu centra likvidāciju, segt no Lauksaimniecības datu centram piešķirtajiem valsts budžeta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24-TA-1413</w:t>
    </w:r>
    <w:r>
      <w:br/>
    </w:r>
    <w:r w:rsidR="00000000" w:rsidRPr="00000000" w:rsidDel="00000000">
      <w:rPr>
        <w:rtl w:val="0"/>
      </w:rPr>
      <w:t xml:space="preserve">Izdrukāts 29.07.2026. 22.04 - 2.0.VK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24-TA-1413</w:t>
    </w:r>
    <w:r>
      <w:br/>
    </w:r>
    <w:r w:rsidR="00000000" w:rsidRPr="00000000" w:rsidDel="00000000">
      <w:rPr>
        <w:rtl w:val="0"/>
      </w:rPr>
      <w:t xml:space="preserve">Izdrukāts 29.07.2026. 22.04 - 2.0.VK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rīkojuma_projekts_24-TA-1413.docx</dc:title>
</cp:coreProperties>
</file>

<file path=docProps/custom.xml><?xml version="1.0" encoding="utf-8"?>
<Properties xmlns="http://schemas.openxmlformats.org/officeDocument/2006/custom-properties" xmlns:vt="http://schemas.openxmlformats.org/officeDocument/2006/docPropsVTypes"/>
</file>