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6. septembra noteikumos Nr. 593 "Kārtība, kādā komersants paziņo par elektronisko cigarešu un elektronisko cigarešu uzpildes flakonu tirdzniecības uzsākšanu"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Tabakas izstrādājumu, tabakas aizstājējproduktu,</w:t>
      </w:r>
      <w:r>
        <w:br/>
      </w:r>
      <w:r w:rsidR="00000000" w:rsidRPr="00000000" w:rsidDel="00000000">
        <w:rPr>
          <w:rStyle w:val="paragraph"/>
          <w:i w:val="1"/>
          <w:rtl w:val="0"/>
        </w:rPr>
        <w:t xml:space="preserve">augu smēķēšanas produktu,elektronisko smēķēšanas ierīču un to šķidrumu</w:t>
      </w:r>
      <w:r>
        <w:br/>
      </w:r>
      <w:r w:rsidR="00000000" w:rsidRPr="00000000" w:rsidDel="00000000">
        <w:rPr>
          <w:rStyle w:val="paragraph"/>
          <w:i w:val="1"/>
          <w:rtl w:val="0"/>
        </w:rPr>
        <w:t xml:space="preserve">aprites likuma</w:t>
      </w:r>
      <w:r w:rsidR="00000000" w:rsidRPr="00000000" w:rsidDel="00000000">
        <w:rPr>
          <w:rStyle w:val="paragraph"/>
          <w:i w:val="1"/>
          <w:rtl w:val="0"/>
        </w:rPr>
        <w:t xml:space="preserve"> 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otro daļu, 8.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2016. gada 6. septembra noteikumos Nr. 593 "Kārtība, kādā komersants paziņo par elektronisko cigarešu un elektronisko cigarešu uzpildes flakonu tirdzniecības uzsākšanu" (Latvijas Vēstnesis, 2016, 174.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"Kārtība, kādā komersants paziņo par tabakas aizstājējproduktu, elektronisko cigarešu un elektronisko cigarešu uzpildes flakonu tirdzniecības uzsākšanu";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Tabakas izstrādājumu, tabakas aizstājējproduktu,augu smēķēšanas produktu,elektronisko smēķēšanas ierīču un to šķidrumuaprites likuma 5.</w:t>
      </w:r>
      <w:r w:rsidR="00000000" w:rsidRPr="00000000" w:rsidDel="00000000">
        <w:rPr>
          <w:vertAlign w:val="superscript"/>
          <w:rtl w:val="0"/>
        </w:rPr>
        <w:t xml:space="preserve">1 </w:t>
      </w:r>
      <w:r w:rsidR="00000000" w:rsidRPr="00000000" w:rsidDel="00000000">
        <w:rPr>
          <w:rtl w:val="0"/>
        </w:rPr>
        <w:t xml:space="preserve">panta otro daļu, 8. panta devīto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kārtību, kādā komersants pirms tabakas aizstājējproduktu, elektronisko cigarešu un elektronisko cigarešu uzpildes flakonu tirdzniecības uzsākšanas ziņo par to Veselības inspekcijai.";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Komersants pirms tabakas aizstājējproduktu, elektronisko cigarešu un elektronisko cigarešu uzpildes flakonu tirdzniecības uzsākšanas iesniedz Veselības inspekcijā iesniegumu par tabakas aizstājējproduktu, elektronisko cigarešu un elektronisko cigarešu uzpildes flakonu tirdzniecību (turpmāk – iesniegums) (pielikums). Iesniegumu var iesniegt personīgi, nosūtīt pa pastu vai elektroniski, ja elektroniskais dokuments ir sagatavots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Ja komersants 30 dienu laikā pēc iesnieguma iesniegšanas nav saņēmis šo noteikumu 3. punktā minēto pieprasījumu, kā arī 14 dienu laikā pēc šo noteikumu 4. punktā minētās precizētās informācijas iesniegšanas nav saņēmis atkārtotu šo noteikumu 3. punktā minēto pieprasījumu, uzskatāms, ka komersants ir izpildījis Tabakas izstrādājumu,  tabakas aizstājējproduktu, augu smēķēšanas produktu, elektronisko smēķēšanas ierīču un to šķidrumu aprites likuma 5.</w:t>
      </w:r>
      <w:r w:rsidR="00000000" w:rsidRPr="00000000" w:rsidDel="00000000">
        <w:rPr>
          <w:vertAlign w:val="superscript"/>
          <w:rtl w:val="0"/>
        </w:rPr>
        <w:t xml:space="preserve">1 </w:t>
      </w:r>
      <w:r w:rsidR="00000000" w:rsidRPr="00000000" w:rsidDel="00000000">
        <w:rPr>
          <w:rtl w:val="0"/>
        </w:rPr>
        <w:t xml:space="preserve">panta otrajā daļā un  8. panta devītajā daļā minēto pienākumu.";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Komersants 14 dienu laikā paziņo Veselības inspekcijai par  tabakas aizstājējproduktu, elektronisko cigarešu vai elektronisko cigarešu uzpildes flakonu tirdzniecības pārtraukšanu iepriekš paziņotajā tirdzniecības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Komersanti, kuri tabakas aizstājējproduktu tirdzniecību uzsākuši līdz 2024. gada 1. jūnijam, iesniegumu Veselības inspekcijā iesniedz līdz 2024. gada 1. septembrim.";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1.augustā.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24-TA-127</w:t>
    </w:r>
    <w:r>
      <w:br/>
    </w:r>
    <w:r w:rsidR="00000000" w:rsidRPr="00000000" w:rsidDel="00000000">
      <w:rPr>
        <w:rtl w:val="0"/>
      </w:rPr>
      <w:t xml:space="preserve">Izdrukāts 29.07.2026. 22.08 - 1.0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24-TA-127</w:t>
    </w:r>
    <w:r>
      <w:br/>
    </w:r>
    <w:r w:rsidR="00000000" w:rsidRPr="00000000" w:rsidDel="00000000">
      <w:rPr>
        <w:rtl w:val="0"/>
      </w:rPr>
      <w:t xml:space="preserve">Izdrukāts 29.07.2026. 22.08 - 1.0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noteikumu_(grozījumu)_projekts_24-TA-127.docx</dc:title>
</cp:coreProperties>
</file>

<file path=docProps/custom.xml><?xml version="1.0" encoding="utf-8"?>
<Properties xmlns="http://schemas.openxmlformats.org/officeDocument/2006/custom-properties" xmlns:vt="http://schemas.openxmlformats.org/officeDocument/2006/docPropsVTypes"/>
</file>