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Elektronisko plašsaziņas līdzekļu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Elektronisko plašsaziņas līdzekļu likumā (Latvijas Vēstnesis, 2010, 118. nr.; 2011, 103., 144. nr.; 2012, 166. nr.; 2013, 40., 46., 61., 87., 234. nr.; 2014, 92., 225. nr.; 2015, 251. nr.; 2016, 2., 111., 241. nr.; 2017, 242. nr.; 2018, 128. nr.; 2019, 130., 204. nr.; 2020, 115A., 119C., 223., 243.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36. panta otro daļu ar 7.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"7) tie nedrīkst reklamēt alkoholisko dzērienu cenas vai atlaides."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L. Meņģelsone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22-TA-875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22-TA-875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likumprojekts_(grozījumi)_22-TA-875.docx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