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Neatliekamās medicīniskās palīdzības dienesta maksas pakalpojumu cenrādis</w:t>
      </w:r>
    </w:p>
    <w:tbl>
      <w:tblPr>
        <w:tblStyle w:val="DefaultTable"/>
        <w:bidiVisual w:val="0"/>
        <w:tblW w:w="9642.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149,94</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pārvešana no citas valsts vai uz citu valsti ar operatīvo medicīnisko transportlīdzekli</w:t>
            </w:r>
            <w:r w:rsidR="00000000" w:rsidRPr="00000000" w:rsidDel="00000000">
              <w:rPr>
                <w:vertAlign w:val="superscript"/>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55,23</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zināšanu pārbaude pirmās palīdzības pasniedzēju instruktora palīgu sagatavošanas programmas dalībniekiem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pirmās palīdzības pasniedzēju instruktora palīgu sagatavošanas programma bez zināšanu pārbaudes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 un instruktora palīga vai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200,33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16 </w:t>
      </w:r>
      <w:r w:rsidR="00000000" w:rsidRPr="00000000" w:rsidDel="00000000">
        <w:rPr>
          <w:rtl w:val="0"/>
        </w:rPr>
        <w:t xml:space="preserve">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Pievienotās vērtības nodokli nepiemēro saskaņā ar Pievienotās vērtības nodokļa likuma 52. panta pirmās daļas 4. punkta "a" apakšpunktu.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noteikumu_konsolidētā_versija_p_25-TA-1546.docx</dc:title>
</cp:coreProperties>
</file>

<file path=docProps/custom.xml><?xml version="1.0" encoding="utf-8"?>
<Properties xmlns="http://schemas.openxmlformats.org/officeDocument/2006/custom-properties" xmlns:vt="http://schemas.openxmlformats.org/officeDocument/2006/docPropsVTypes"/>
</file>