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4. novembrī (prot. Nr. 73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 Veselības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valsts sabiedrības ar ierobežotu atbildību "Paula Stradiņa klīniskā universitātes slimnīca" pamatkapitāla palielināšanu, ieguldot tajā finanšu līdzekļus 2 330 332 </w:t>
      </w:r>
      <w:r w:rsidR="00000000" w:rsidRPr="00000000" w:rsidDel="00000000">
        <w:rPr>
          <w:i w:val="1"/>
          <w:rtl w:val="0"/>
        </w:rPr>
        <w:t xml:space="preserve">euro </w:t>
      </w:r>
      <w:r w:rsidR="00000000" w:rsidRPr="00000000" w:rsidDel="00000000">
        <w:rPr>
          <w:rtl w:val="0"/>
        </w:rPr>
        <w:t xml:space="preserve">apmērā, sabiedrības ar ierobežotu atbildību "Rīgas Austrumu klīniskā universitātes slimnīca" pamatkapitāla palielināšanu, ieguldot tajā finanšu līdzekļus 7 113 884 </w:t>
      </w:r>
      <w:r w:rsidR="00000000" w:rsidRPr="00000000" w:rsidDel="00000000">
        <w:rPr>
          <w:i w:val="1"/>
          <w:rtl w:val="0"/>
        </w:rPr>
        <w:t xml:space="preserve">euro </w:t>
      </w:r>
      <w:r w:rsidR="00000000" w:rsidRPr="00000000" w:rsidDel="00000000">
        <w:rPr>
          <w:rtl w:val="0"/>
        </w:rPr>
        <w:t xml:space="preserve">apmērā, un valsts sabiedrības ar ierobežotu atbildību "Traumatoloģijas un ortopēdijas slimnīca" pamatkapitāla palielināšanu, ieguldot tajā finanšu līdzekļus 106 012 </w:t>
      </w:r>
      <w:r w:rsidR="00000000" w:rsidRPr="00000000" w:rsidDel="00000000">
        <w:rPr>
          <w:i w:val="1"/>
          <w:rtl w:val="0"/>
        </w:rPr>
        <w:t xml:space="preserve">euro </w:t>
      </w:r>
      <w:r w:rsidR="00000000" w:rsidRPr="00000000" w:rsidDel="00000000">
        <w:rPr>
          <w:rtl w:val="0"/>
        </w:rPr>
        <w:t xml:space="preserve">apmērā, jaunu gultu izveidei, medicīnisko iekārtu un papildaprīkojuma iegādei.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pamatojoties uz </w:t>
      </w:r>
      <w:r w:rsidR="00000000" w:rsidRPr="00000000" w:rsidDel="00000000">
        <w:rPr>
          <w:rtl w:val="0"/>
        </w:rPr>
        <w:t xml:space="preserve">Covid-19 infekcijas izplatības seku pārvarēšanas likuma 25. pantu</w:t>
      </w:r>
      <w:r w:rsidR="00000000" w:rsidRPr="00000000" w:rsidDel="00000000">
        <w:rPr>
          <w:rtl w:val="0"/>
        </w:rPr>
        <w:t xml:space="preserve"> un šā rīkojuma 1. punktu, palielināt dotāciju no vispārējiem ieņēmumiem un apropriāciju Veselības ministrijas budžeta apakšprogrammā 33.17.00 "Neatliekamās medicīniskās palīdzības nodrošināšana stacionārās ārstniecības iestādēs" finansēšanas kategorijā "Akcijas un cita līdzdalība pašu kapitālā" 9 550 228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apropriācijas izmaiņām atbilstoši šā rīkojuma 1. un 2.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2.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sabiedrības ar ierobežotu atbildību "Rīgas Austrumu klīniskā universitātes slimnīca" un valsts sabiedrības ar ierobežotu atbildību "Traumatoloģijas un ortopēdijas slimnīca" pamatkapitāls tiek palielināts,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21-TA-916</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21-TA-916</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rīkojuma_projekts_21-TA-916.docx</dc:title>
</cp:coreProperties>
</file>

<file path=docProps/custom.xml><?xml version="1.0" encoding="utf-8"?>
<Properties xmlns="http://schemas.openxmlformats.org/officeDocument/2006/custom-properties" xmlns:vt="http://schemas.openxmlformats.org/officeDocument/2006/docPropsVTypes"/>
</file>