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janvārī (prot. Nr. 2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iesniedzami ziņojumi par plastmasu saturošiem izstrādājumiem, un kritērijiem šo izstrādājumu klasifikācijai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Plastmasu saturošu izstrādājumu patēriņa samazināšanas likuma 14. panta piektās daļas 1. un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ražotājs iesniedz Valsts vides dienestam ziņojumu par vienreizlietojamu plastmasu saturošu izstrādājumu vai plastmasu saturošu zvejas rīku un to atkritumu apsaimniekošanu, ziņojuma veidlapas paraugu un ziņojumā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plastmasu saturošu izstrādājumu klasifikācijai atbilstoši to vienreizējai un atkārtotai lietojamībai.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vienreizlietojamām plastmasu saturošām dzērienu glāzēm un to vāciņiem, pārtikas iepakojumu, dzērienu iepakojumu ar ietilpību līdz trim litriem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atkritumiem, kas radušies no tabakas izstrādājumiem ar filtriem un no filtriem, kas paredzēti lietošanai kopā ar tabakas izstrādājumiem;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plastmasu saturošiem zvejas rīkiem un to atkritumiem.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līdz kārtējā gada 1. maijam iesniedz Valsts vides dienestam ziņojumu par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izstrādājumiem un to atkritumu apsaimniekošanu iepriekšējā kalendāra gadā (turpmāk – ikgadējais ziņojums).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Ikgadējo ziņojumu sagatavo atbilstoši šādiem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ziņojums par plastmasu saturošiem zvejas rīkiem un savāktajiem plastmasu saturošu zvejas rīku atkritumiem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ziņojums par vienreizlietojamiem plastmasu saturošiem izstrādājumiem (dzērienu glāzēm un to vāciņiem, pārtikas iepakojumu, dzērienu iepakojumu ar ietilpību līdz trim litriem) un to atkritumu apsaimniekošanu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ziņojums par atkritumiem, kas radušies no tabakas izstrādājumiem ar filtriem un no filtriem, kas paredzēti lietošanai kopā ar tabakas izstrādājumiem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ikgadējo ziņojumu par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minētajiem vienreizlietojamiem plastmasu saturošiem izstrādājumiem nesniedz par periodu, kurā tam bija piešķirts atbrīvojums no dabas resursu nodokļa samaksas par šiem izstrādājumiem atbilstoši Dabas resursu nodokļa likuma 8. un 8.</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Plastmasu saturoša izstrādājuma atkārtotas lietojamības kritēriji: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izstrādājums ir projektēts, izstrādāts un laists tirgū, lai aprites ciklā to izmantotu vairākkārt tam pašam nolūkam, kādam tas sākotnēji paredzēts;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kas ir minēta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ir norādīta izstrādājuma iegādes līgumā, pavaddokumentos vai uz izstrādājuma vai tā iepakojuma.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ražotājs nevar dokumentāri pamatot, ka plastmasu saturošais izstrādājums ir atkārtoti lietojams, tas ir uzskatāms par vienreizlietojamu plastmasu saturošu izstrādājumu un uz to attiecas visas Plastmasu saturošu izstrādājumu patēriņa samazināšanas likumā noteiktās prasības vienreizlietojamiem plastmasu saturošiem izstrādājumiem.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apakšpunktu</w:t>
      </w:r>
      <w:r w:rsidR="00000000" w:rsidRPr="00000000" w:rsidDel="00000000">
        <w:rPr>
          <w:rtl w:val="0"/>
        </w:rPr>
        <w:t xml:space="preserve"> piemēro ar 2022.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apakšpunktu</w:t>
      </w:r>
      <w:r w:rsidR="00000000" w:rsidRPr="00000000" w:rsidDel="00000000">
        <w:rPr>
          <w:rtl w:val="0"/>
        </w:rPr>
        <w:t xml:space="preserve"> piemēro ar 2023. gada 1. 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5. jūnija Direktīvas (ES) 2019/904 par konkrētu plastmasas izstrādājumu ietekmes uz vidi samazināšanu.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21-TA-284</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21-TA-284</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noteikumu_projekts_21-TA-284.docx</dc:title>
</cp:coreProperties>
</file>

<file path=docProps/custom.xml><?xml version="1.0" encoding="utf-8"?>
<Properties xmlns="http://schemas.openxmlformats.org/officeDocument/2006/custom-properties" xmlns:vt="http://schemas.openxmlformats.org/officeDocument/2006/docPropsVTypes"/>
</file>