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22. augusta noteikumos Nr. 474 "Kārtība, kādā nodrošināma izglītojamo profilaktiskā veselības aprūpe, pirmā palīdzība un drošība izglītības iestādēs un to organizētajos pasākumos"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21., 21.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un 21.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2023. gada 22. augusta noteikumos Nr. 474 "Kārtība, kādā nodrošināma izglītojamo profilaktiskā veselības aprūpe, pirmā palīdzība un drošība izglītības iestādēs un to organizētajos pasākumos" (Latvijas Vēstnesis, 2023, 164. nr.; 2024, 48. nr.; 2025, 54.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peldēšanas nodarbībā nodrošina atbilstoši šo noteikumu 17.9.</w:t>
      </w:r>
      <w:r w:rsidR="00000000" w:rsidRPr="00000000" w:rsidDel="00000000">
        <w:rPr>
          <w:vertAlign w:val="superscript"/>
          <w:rtl w:val="0"/>
        </w:rPr>
        <w:t xml:space="preserve">1</w:t>
      </w:r>
      <w:r w:rsidR="00000000" w:rsidRPr="00000000" w:rsidDel="00000000">
        <w:rPr>
          <w:rtl w:val="0"/>
        </w:rPr>
        <w:t xml:space="preserve"> apakšpunktā minētajiem drošības noteikumiem un pakalpojuma sniedzēja izstrādātiem pakalpojuma saņemšanas noteikumiem, ja peldēšanas nodarbība notiek ārpus izglītības iestādes. Peldēšanas nodarbībās nodrošina pedagoga un izglītojamo skaita attiecību atbilstoši šo noteikumu pielikumam, ievērojot, ka ūdens platība peldbaseinā ir ne mazāka kā 3 m</w:t>
      </w:r>
      <w:r w:rsidR="00000000" w:rsidRPr="00000000" w:rsidDel="00000000">
        <w:rPr>
          <w:vertAlign w:val="superscript"/>
          <w:rtl w:val="0"/>
        </w:rPr>
        <w:t xml:space="preserve">2 </w:t>
      </w:r>
      <w:r w:rsidR="00000000" w:rsidRPr="00000000" w:rsidDel="00000000">
        <w:rPr>
          <w:rtl w:val="0"/>
        </w:rPr>
        <w:t xml:space="preserve">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17.9.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drošību peldēšanas nodarbībās;";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24-TA-3025</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24-TA-3025</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noteikumu_(grozījumu)_projekts_24-TA-3025.docx</dc:title>
</cp:coreProperties>
</file>

<file path=docProps/custom.xml><?xml version="1.0" encoding="utf-8"?>
<Properties xmlns="http://schemas.openxmlformats.org/officeDocument/2006/custom-properties" xmlns:vt="http://schemas.openxmlformats.org/officeDocument/2006/docPropsVTypes"/>
</file>