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141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11. martā (prot. Nr. 10 18.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ministrijai no valsts budžeta programmas 02.00.00 "Līdzekļi neparedzētiem gadījumiem" piešķirt Viedās administrācijas un reģionālās attīstības ministrijai finansējumu 177 524 </w:t>
      </w:r>
      <w:r w:rsidR="00000000" w:rsidRPr="00000000" w:rsidDel="00000000">
        <w:rPr>
          <w:i w:val="1"/>
          <w:rtl w:val="0"/>
        </w:rPr>
        <w:t xml:space="preserve">euro</w:t>
      </w:r>
      <w:r w:rsidR="00000000" w:rsidRPr="00000000" w:rsidDel="00000000">
        <w:rPr>
          <w:rtl w:val="0"/>
        </w:rPr>
        <w:t xml:space="preserve"> apmērā pārskaitīšanai pašvaldībām, lai segtu izdevumus saistībā ar 2024. gada 28. un 29. jūlijā vētras un spēcīgu lietavu radīto postījumu novēršanu pašvaldību īpašumā vai valdījumā esošajiem infrastruktūras objektiem un kompensētu pašvaldību izdevumus par iedzīvotājiem izmaksātajiem pabalstiem krīzes situācijā un atbalstu mājokļu atjaunošanai,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Jelgavas novada pašvaldībai – 164 279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Olaines novada pašvaldībai – 13 245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Viedās administrācijas un reģionālās attīstības ministrijai šā rīkojuma </w:t>
      </w:r>
      <w:r w:rsidR="00000000" w:rsidRPr="00000000" w:rsidDel="00000000">
        <w:rPr>
          <w:rtl w:val="0"/>
        </w:rPr>
        <w:t xml:space="preserve">1.2. </w:t>
      </w:r>
      <w:r w:rsidR="00000000" w:rsidRPr="00000000" w:rsidDel="00000000">
        <w:rPr>
          <w:rtl w:val="0"/>
        </w:rPr>
        <w:t xml:space="preserve">apakšpunktā</w:t>
      </w:r>
      <w:r w:rsidR="00000000" w:rsidRPr="00000000" w:rsidDel="00000000">
        <w:rPr>
          <w:rtl w:val="0"/>
        </w:rPr>
        <w:t xml:space="preserve"> minēto finansējumu pārskaitīt Olaines novada pašvaldībai pēc tam, kad pašvaldība būs iesniegusi attiecīgus dokumentus (līgumu, rēķinu kopijas), kas apliecina, ka tā ir nodrošinājusi ne mazāk kā 30 procentu no finansējuma, kas nepieciešams, lai segtu izdevumus saistībā ar 2024. gada 28. un 29. jūlijā vētras un spēcīgu lietavu radīto postījumu novēršanu pašvaldības īpašumā vai valdījumā esošajam infrastruktūras objektam.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Bērziņa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25-TA-277</w:t>
    </w:r>
    <w:r>
      <w:br/>
    </w:r>
    <w:r w:rsidR="00000000" w:rsidRPr="00000000" w:rsidDel="00000000">
      <w:rPr>
        <w:rtl w:val="0"/>
      </w:rPr>
      <w:t xml:space="preserve">Izdrukāts 29.07.2026. 23.44 - 1.0.VK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25-TA-277</w:t>
    </w:r>
    <w:r>
      <w:br/>
    </w:r>
    <w:r w:rsidR="00000000" w:rsidRPr="00000000" w:rsidDel="00000000">
      <w:rPr>
        <w:rtl w:val="0"/>
      </w:rPr>
      <w:t xml:space="preserve">Izdrukāts 29.07.2026. 23.44 - 1.0.VK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rīkojuma_projekts_25-TA-277.docx</dc:title>
</cp:coreProperties>
</file>

<file path=docProps/custom.xml><?xml version="1.0" encoding="utf-8"?>
<Properties xmlns="http://schemas.openxmlformats.org/officeDocument/2006/custom-properties" xmlns:vt="http://schemas.openxmlformats.org/officeDocument/2006/docPropsVTypes"/>
</file>