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rīkojums Nr. 130</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2023. gada 17. martā (prot. Nr. 13 24.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Par likumprojekta "Par valsts budžetu 2024. gadam un budžeta ietvaru 2024., 2025. un 2026. gadam" sagatavošanas grafiku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Apstiprināt likumprojekta "Par valsts budžetu 2024. gadam un budžeta ietvaru 2024., 2025. un 2026. gadam" (turpmāk – valsts budžeta likumprojekts) sagatavošanas grafiku (pielikums).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Izstrādājot valsts budžeta likumprojektu, atbilstoši Likuma par budžetu un finanšu vadību 16.</w:t>
      </w:r>
      <w:r w:rsidR="00000000" w:rsidRPr="00000000" w:rsidDel="00000000">
        <w:rPr>
          <w:vertAlign w:val="superscript"/>
          <w:rtl w:val="0"/>
        </w:rPr>
        <w:t xml:space="preserve">3</w:t>
      </w:r>
      <w:r w:rsidR="00000000" w:rsidRPr="00000000" w:rsidDel="00000000">
        <w:rPr>
          <w:rtl w:val="0"/>
        </w:rPr>
        <w:t xml:space="preserve"> panta otrajai daļai noteikt šādu valsts budžeta izdevumu pārskatīšanas tvērumu: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nozaru ministriju pārraudzībā esošo finansēšanas politiku analīzes jomā: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veikt Veselības ministrijas budžeta izdevumu visaptverošu analīzi, izvērtējot ieguldīto resursu izlietojumu kopsakarā ar definētajiem rezultatīvajiem rādītājiem;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sniegt izvērtējumu par sagatavoto augstākās izglītības analīzi, kā arī veikt valsts pētījumu programmām un to projektiem piešķirtā finansējuma un sasniegto rezultātu analīzi;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sniegt izvērtējumu un priekšlikumus valsts budžeta iestāžu informācijas un komunikāciju tehnoloģiju jomas pārvaldībai;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sniegt izvērtējumu un priekšlikumus par interešu un profesionālās ievirzes izglītības programmām piešķirto finansējumu un veikt sasniegto rezultātu analīzi.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budžeta programmu horizontāla pārskatīšana, tai skaitā pārskatot šādus virzienus: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šim piešķirtais finansējums prioritārajiem pasākumiem;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budžeta bāzes izdevumu pārskatīšana;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izveidoto un uzturēto mobilo lietotņu izmaksas;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tulkojumu izmaksas;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turpināt ar nekustamo īpašumu nomu un uzturēšanu reģionos saistīto izdevumu pārskatīšanu, nodrošinot informācijas un datu apstrādi un analīzi.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Lai nodrošinātu izdevumu pārskatīšanu atbilstoši šā rīkojuma 2. punktam, ministrijām saskaņā ar Finanšu ministrijas pieprasījumu noteiktajā termiņā un apjomā sniegt nepieciešamo informāciju un veikt analītiskos aprēķinus vai izvērtējumus.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Lai sagatavotu Ministru kabineta un Latvijas Pašvaldību savienības vienošanās un domstarpību protokola projektu par valsts budžeta likumprojektu, Finanšu ministrijai vienoties ar Latvijas Pašvaldību savienību par sarunu norises un minētā protokola projekta izskatīšanas grafiku.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Lai vienotos par pašvaldībām būtiskiem jautājumiem, ministrijām līdz 2023. gada 1. jūnijam uzsākt diskusijas ar Latvijas Pašvaldību savienību par attiecīgo nozaru jautājumiem, kuriem ir ietekme uz pašvaldību budžetiem.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Ar valsts budžeta likumprojekta sagatavošanu saistītos jautājumus izskatīt:</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Nacionālajā trīspusējās sadarbības padomē un Nacionālajā attīstības padomē Ministru prezidenta noteiktajos termiņos;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Nacionālās trīspusējās sadarbības padomes Budžeta un nodokļu apakšpadomē, pieaicinot Latvijas Tirdzniecības un rūpniecības kameras pārstāvjus, finanšu ministra noteiktajos termiņos.</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 Kariņš</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Finanšu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Ašeradens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p w:rsidP="00000000" w:rsidRDefault="00000000" w:rsidR="00000000" w:rsidRPr="00000000" w:rsidDel="00000000">
      <w:pPr>
        <w:contextualSpacing w:val="0"/>
        <w:ind w:left="705"/>
        <w:spacing w:lineRule="auto" w:line="240"/>
        <w:pBdr/>
      </w:pPr>
      <w:r w:rsidR="00000000" w:rsidRPr="00000000" w:rsidDel="00000000">
        <w:rPr>
          <w:rtl w:val="0"/>
        </w:rPr>
        <w:t xml:space="preserve"/>
      </w:r>
      <w:r w:rsidR="00000000" w:rsidRPr="00000000" w:rsidDel="00000000">
        <w:rPr>
          <w:sz w:val="24"/>
          <w:rtl w:val="0"/>
        </w:rPr>
        <w:t xml:space="preserve">** Dokuments ir parakstīts ar TAP portāla elektroniskās parakstīšanas rīku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projekts 23-TA-493</w:t>
    </w:r>
    <w:r>
      <w:br/>
    </w:r>
    <w:r w:rsidR="00000000" w:rsidRPr="00000000" w:rsidDel="00000000">
      <w:rPr>
        <w:rtl w:val="0"/>
      </w:rPr>
      <w:t xml:space="preserve">Izdrukāts 29.07.2026. 21.34 - 2.0.VK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projekts 23-TA-493</w:t>
    </w:r>
    <w:r>
      <w:br/>
    </w:r>
    <w:r w:rsidR="00000000" w:rsidRPr="00000000" w:rsidDel="00000000">
      <w:rPr>
        <w:rtl w:val="0"/>
      </w:rPr>
      <w:t xml:space="preserve">Izdrukāts 29.07.2026. 21.34 - 2.0.VK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rīkojuma_projekts_23-TA-493.docx</dc:title>
</cp:coreProperties>
</file>

<file path=docProps/custom.xml><?xml version="1.0" encoding="utf-8"?>
<Properties xmlns="http://schemas.openxmlformats.org/officeDocument/2006/custom-properties" xmlns:vt="http://schemas.openxmlformats.org/officeDocument/2006/docPropsVTypes"/>
</file>