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477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12. augustā (prot. Nr. 31 61.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valsts kustamās mantas nodošanu bez atlīdzības Ukrainai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 panta pirmo daļu atļaut Iekšlietu ministrijai (Valsts policijai) nodot Ukrainai (Ukrainas Nacionālajai policijai, Ukrainas Aizsardzības ministrijai un Ukrainas Nacionālās gvardes uzdevumu vienībai) bez atlīdzības šādu valsts kustamo mantu (kopējā bilances vērtība 3689,61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RENAULT TRAFIC </w:t>
      </w:r>
      <w:r w:rsidR="00000000" w:rsidRPr="00000000" w:rsidDel="00000000">
        <w:rPr>
          <w:rtl w:val="0"/>
        </w:rPr>
        <w:t xml:space="preserve">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SUBARU FORESTER</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piecus transportlīdzekļus </w:t>
      </w:r>
      <w:r w:rsidR="00000000" w:rsidRPr="00000000" w:rsidDel="00000000">
        <w:rPr>
          <w:i w:val="1"/>
          <w:rtl w:val="0"/>
        </w:rPr>
        <w:t xml:space="preserve">ŠKODA FABIA</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ŠKODA YETI</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piecus transportlīdzekļus </w:t>
      </w:r>
      <w:r w:rsidR="00000000" w:rsidRPr="00000000" w:rsidDel="00000000">
        <w:rPr>
          <w:i w:val="1"/>
          <w:rtl w:val="0"/>
        </w:rPr>
        <w:t xml:space="preserve">ŠKODA OCTAVIA</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divus transportlīdzekļus </w:t>
      </w:r>
      <w:r w:rsidR="00000000" w:rsidRPr="00000000" w:rsidDel="00000000">
        <w:rPr>
          <w:i w:val="1"/>
          <w:rtl w:val="0"/>
        </w:rPr>
        <w:t xml:space="preserve">ŠKODA SUPERB</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VW CARAVELLE</w:t>
      </w:r>
      <w:r w:rsidR="00000000" w:rsidRPr="00000000" w:rsidDel="00000000">
        <w:rPr>
          <w:rtl w:val="0"/>
        </w:rPr>
        <w:t xml:space="preserve"> bez aprīkojuma;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RENAULT MASTER</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TOYOTA LAND CRUISER</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divus transportlīdzekļus </w:t>
      </w:r>
      <w:r w:rsidR="00000000" w:rsidRPr="00000000" w:rsidDel="00000000">
        <w:rPr>
          <w:i w:val="1"/>
          <w:rtl w:val="0"/>
        </w:rPr>
        <w:t xml:space="preserve">VW TOUAREG</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VW JETTA</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VW GOLF</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vienu transportlīdzekli </w:t>
      </w:r>
      <w:r w:rsidR="00000000" w:rsidRPr="00000000" w:rsidDel="00000000">
        <w:rPr>
          <w:i w:val="1"/>
          <w:rtl w:val="0"/>
        </w:rPr>
        <w:t xml:space="preserve">VW TRANSPORTER</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vienu transportlīdzekli (piekabi) </w:t>
      </w:r>
      <w:r w:rsidR="00000000" w:rsidRPr="00000000" w:rsidDel="00000000">
        <w:rPr>
          <w:i w:val="1"/>
          <w:rtl w:val="0"/>
        </w:rPr>
        <w:t xml:space="preserve">HARBECK BT 3500</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divus transportlīdzekļus (kuterus) </w:t>
      </w:r>
      <w:r w:rsidR="00000000" w:rsidRPr="00000000" w:rsidDel="00000000">
        <w:rPr>
          <w:i w:val="1"/>
          <w:rtl w:val="0"/>
        </w:rPr>
        <w:t xml:space="preserve">GALEON GALIA 720</w:t>
      </w:r>
      <w:r w:rsidR="00000000" w:rsidRPr="00000000" w:rsidDel="00000000">
        <w:rPr>
          <w:rtl w:val="0"/>
        </w:rPr>
        <w:t xml:space="preserve"> ar aprīkojumu;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degvielu (iepildītu transportlīdzekļos).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policijai nodrošināt valsts kustamās mantas nodošanu Ukrainas Nacionālajai policijai, Ukrainas Aizsardzības ministrijai un Ukrainas Nacionālās gvardes uzdevumu vienībai.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policijai atbilstoši Ministru kabineta 2006. gada 25. jūlija noteikumu Nr. 618 "Kārtība, kādā valsts kustamo mantu nodod bez atlīdzības ārvalstu valdību un starpvalstu organizāciju īpašumā" 4. punktam noformēt nodošanas un pieņemšanas aktu par šā rīkojuma 1. punktā minētās valsts kustamās mantas nodošanu bez atlīdzības, neslēdzot rakstveida līgumu, un nodrošināt tā parakstīšanu. Valsts policijas atbildīgajai amatpersonai parakstīt nodošanas un pieņemšanas aktu. Valsts policijas priekšniekam apstiprināt parakstīto nodošanas un pieņemšanas aktu.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Iekšlietu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Kozlovskis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25-TA-1737</w:t>
    </w:r>
    <w:r>
      <w:br/>
    </w:r>
    <w:r w:rsidR="00000000" w:rsidRPr="00000000" w:rsidDel="00000000">
      <w:rPr>
        <w:rtl w:val="0"/>
      </w:rPr>
      <w:t xml:space="preserve">Izdrukāts 29.07.2026. 23.56 - 1.0.VK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25-TA-1737</w:t>
    </w:r>
    <w:r>
      <w:br/>
    </w:r>
    <w:r w:rsidR="00000000" w:rsidRPr="00000000" w:rsidDel="00000000">
      <w:rPr>
        <w:rtl w:val="0"/>
      </w:rPr>
      <w:t xml:space="preserve">Izdrukāts 29.07.2026. 23.56 - 1.0.VK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rīkojuma_projekts_25-TA-1737.docx</dc:title>
</cp:coreProperties>
</file>

<file path=docProps/custom.xml><?xml version="1.0" encoding="utf-8"?>
<Properties xmlns="http://schemas.openxmlformats.org/officeDocument/2006/custom-properties" xmlns:vt="http://schemas.openxmlformats.org/officeDocument/2006/docPropsVTypes"/>
</file>