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8. augustā (prot. Nr. 38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22. augusta noteikumos Nr. 500 "Muitas noliktavu, pagaidu uzglabāšanas un brīvo zonu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Muitas likuma</w:t>
      </w:r>
      <w:r w:rsidR="00000000" w:rsidRPr="00000000" w:rsidDel="00000000">
        <w:rPr>
          <w:rStyle w:val="paragraph"/>
          <w:i w:val="1"/>
          <w:rtl w:val="0"/>
        </w:rPr>
        <w:t xml:space="preserve"> 6. panta 5., 12. un 13. punktu, 23.</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23.</w:t>
      </w:r>
      <w:r w:rsidR="00000000" w:rsidRPr="00000000" w:rsidDel="00000000">
        <w:rPr>
          <w:rStyle w:val="paragraph"/>
          <w:i w:val="1"/>
          <w:vertAlign w:val="superscript"/>
          <w:rtl w:val="0"/>
        </w:rPr>
        <w:t xml:space="preserve">4</w:t>
      </w:r>
      <w:r w:rsidR="00000000" w:rsidRPr="00000000" w:rsidDel="00000000">
        <w:rPr>
          <w:rStyle w:val="paragraph"/>
          <w:i w:val="1"/>
          <w:rtl w:val="0"/>
        </w:rPr>
        <w:t xml:space="preserve"> panta piekto daļu un 25. panta otrās daļas 1., 3. un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22. augusta noteikumos Nr. 500 "Muitas noliktavu, pagaidu uzglabāšanas un brīvo zonu noteikumi" (Latvijas Vēstnesis, 2017, 173. nr.; 2018, 245. nr.; 2020, 173.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Muitas likuma 6. panta 5., 12. un 13. punktu, 23.</w:t>
      </w:r>
      <w:r w:rsidR="00000000" w:rsidRPr="00000000" w:rsidDel="00000000">
        <w:rPr>
          <w:vertAlign w:val="superscript"/>
          <w:rtl w:val="0"/>
        </w:rPr>
        <w:t xml:space="preserve">3</w:t>
      </w:r>
      <w:r w:rsidR="00000000" w:rsidRPr="00000000" w:rsidDel="00000000">
        <w:rPr>
          <w:rtl w:val="0"/>
        </w:rPr>
        <w:t xml:space="preserve"> panta otro daļu, 23.</w:t>
      </w:r>
      <w:r w:rsidR="00000000" w:rsidRPr="00000000" w:rsidDel="00000000">
        <w:rPr>
          <w:vertAlign w:val="superscript"/>
          <w:rtl w:val="0"/>
        </w:rPr>
        <w:t xml:space="preserve">4</w:t>
      </w:r>
      <w:r w:rsidR="00000000" w:rsidRPr="00000000" w:rsidDel="00000000">
        <w:rPr>
          <w:rtl w:val="0"/>
        </w:rPr>
        <w:t xml:space="preserve"> panta piekto daļu un 25. panta otrās daļas 1., 3. un 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kārtību, kādā saskaņo vai atsaka saskaņot naftas vai spirta produktus saturošu atkritumu un citu blakusproduktu, kas rodas ārpussavienības preču uzglabāšanas un parasto apstrādes darbību laikā (turpmāk – blakusprodukti), izvešanu iznīcināšanai, kā arī kārtību, kādā informē Valsts ieņēmumu dienestu par blakusproduktu iznīcināšanu.";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Muitas noliktavā un brīvajā zonā apstrādes darbības ar spirta un spirtu saturošiem produktiem un naftas produktiem (piemēram, atšķaidīšana, sajaukšana, koncentrēšana) komersants var veikt tikai saskaņā ar Valsts ieņēmumu dienestam iesniegtā tehnoloģiskā procesa aprakstu. Tehnoloģiskā procesa aprakstu persona pirms darbību veikšanas (piemēram, atšķaidīšana, sajaukšana, koncentrēšana) ar spirta un spirtu saturošiem produktiem un naftas produktiem Valsts ieņēmumu dienestā iesniedz, izmantojot EDS.";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tās vietas plānu vai plāna kopiju (no būves tehniskās inventarizācijas lietas vai uz topogrāfiskā plāna), kuru paredzēts izmantot par muitas noliktavu. Plānā norāda iesnieguma iesniedzēja nosaukumu un regulas Nr.  2015/2446 1. panta 18. punktā paredzēto reģistrācijas un identifikācijas numuru (turpmāk – EORI numurs), precīzi iezīmētu un skaidri identificējamu muitas noliktavas adresi, kadastra numuru, atrašanās vietu, ārējo robežu, kopējo platību. Iesniegumam atļaujas saņemšanai pievieno ar komersanta atbildīgās amatpersonas parakstu apstiprinātu muitas noliktavas teritorijas plānā esošo tvertņu, spiedieniekārtu kompleksa tvertņu, cauruļvadu ar iespējamiem plūsmas virzieniem, dzelzceļa pievedceļu un citu tehnoloģisko iekārtu un ierīču izvietojuma shēmu, kurā iezīmē pieteiktās darbības vietas un darbības nodrošināšanai izmantojamās tvertnes un spiedieniekārtu kompleksa tvertnes, norādot tvertņu un spiedieniekārtu kompleksa tvertņu numurus un katras tvertnes un spiedieniekārtu kompleksa tvertnes nominālo tilpumu, kā arī cauruļvadus, norādot to tilpumu;";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13.4.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13.5.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13.9.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informāciju par preču uzskaitei paredzēto programmatūru (datorprogrammu), kas nodrošina ierakstu reģistra informācijas saglabāšanu par katru ierakstu vai ieraksta labojumu, tā veidu, datumu un laiku, sistēmas ieraksta numuru, kā arī ieraksta veicēju.";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iesnieguma iesniedzējam nav nodokļu, nodevu vai citu valsts noteikto obligāto maksājumu parādu, kas kopā pārsniedz 150 </w:t>
      </w:r>
      <w:r w:rsidR="00000000" w:rsidRPr="00000000" w:rsidDel="00000000">
        <w:rPr>
          <w:i w:val="1"/>
          <w:rtl w:val="0"/>
        </w:rPr>
        <w:t xml:space="preserve">euro</w:t>
      </w:r>
      <w:r w:rsidR="00000000" w:rsidRPr="00000000" w:rsidDel="00000000">
        <w:rPr>
          <w:rtl w:val="0"/>
        </w:rPr>
        <w:t xml:space="preserve">, vai attiecīgo maksājumu termiņi ir pagarināti (atlikti, sadalīti) nodokļu jomu reglamentējošajos normatīvajos aktos noteiktajā kārtībā un tas veic maksājumus saskaņā ar nodokļu administrācijas lēmumu (nomaksas grafiku) vai nodokļu administrācijas lēmuma izpilde ir apturēta uz pirmstiesas izskatīšanas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15.4.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 iesnieguma iesniedzēja valdē vai padomē nav personu, kuras ir vai triju gadu laikā pirms iesnieguma iesniegšanas ir bijušas amatpersonas tāda komersanta valdē vai padomē, kurš ir sodīts par izvairīšanos no nodokļu vai nodevu maksāšanas;";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ar 15.5.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iesnieguma iesniedzējs vai tā valdes loceklis, padomes loceklis vai prokūrists gada laikā pirms iesnieguma iesniegšanas nav sodīts par pārkāpumu saistībā ar personu nodarbināšanu bez rakstiski noslēgta darba līguma vai par informatīvās deklarācijas neiesniegšanu par darba ņēmējiem, kas iesniedzama par personām, kuras uzsāk darbu, nodokļu normatīvajos aktos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15.6.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 iesnieguma iesniedzējs gada laikā pirms iesnieguma iesniegšanas nav izslēgts no Valsts ieņēmumu dienesta pievienotās vērtības nodokļa maksātāju reģistra par pārkāpumu, kas saistīts ar nodokļa deklarācijas neiesniegšanu noteiktajā termiņā vai nepatiesas informācijas sniegšanu nodokļa deklarācijā, vai pēc Valsts ieņēmumu dienesta rakstiska pieprasījuma nodokļa aprēķinu pārbaudei nepieciešamo dokumentu nesniegšanu;";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papildināt ar 15.7.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iesnieguma iesniedzēja saimnieciskā darbība gada laikā pirms iesnieguma iesniegšanas nav bijusi apturēta, pamatojoties uz Valsts ieņēmumu dienesta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papildināt ar 15.8.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 iesnieguma iesniedzēja valdē vai padomē nav personas, kura iesnieguma iesniegšanas dienā vai divu gadu laikā pirms iesnieguma iesniegšanas ir bijusi tā komersanta valdē vai padomē vai ir bijusi tā komersanta patiesais labuma guvējs – fiziskā persona Noziedzīgi iegūtu līdzekļu legalizācijas un terorisma finansēšanas novēršanas likuma izpratnē (turpmāk – patiesais labuma guvējs) –, kuram ir atcelta vai anulēta muitas noliktavas atļauja, izņemot gadījumu, ja muitas noliktavas atļauja atcelta uz komersanta iesnieguma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papildināt ar 15.9.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iesnieguma iesniedzēja valdes loceklis, padomes loceklis vai prokūrists nav vai divu gadu laikā pirms iesnieguma iesniegšanas nav bijis iekļauts riska personu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papildināt ar 15.10.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"15.10. patiesais labuma guvējs nav vai nav bijis tā komersanta patiesais labuma guvējs, kuram divu gadu laikā pirms iesnieguma iesniegšanas atcelta vai anulēta muitas noliktavas atļauja, izņemot gadījumu, ja muitas noliktavas atļauja atcelta uz komersanta iesnieguma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15.11.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"15.11.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15.12.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"15.12. iesnieguma iesniedzējs vai tā valdes loceklis, padomes loceklis vai prokūrists nav atzīts par vainīgu noziedzīgā nodarījumā par piesavināšanos, neatļautu labumu pieņemšanu, komerciālo uzpirkšanu, kukuļņemšanu, kukuļdošanu, kukuļa piesavināšanos vai starpniecību kukuļošanā vai ja par minētajiem noziedzīgajiem nodarījumiem nodokļu maksātājam saskaņā ar Krimināllikumu nav piemērots piespiedu ietekmēšanas līdzeklis;";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15.13.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"15.13. iesnieguma iesniedzējs vai tā valdes loceklis, padomes loceklis vai prokūrists nav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iegūtu līdzekļu legalizēšanu vai ja par minētajiem noziedzīgajiem nodarījumiem nodokļu maksātājam saskaņā ar Krimināllikumu nav piemērots piespiedu ietekmēšanas līdzeklis;";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15.14.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"15.14. iesnieguma iesniedzējam ar tiesas nolēmumu nav pasludināts maksātnespējas process, uzsākts tiesiskās aizsardzības process vai ārpustiesas tiesiskās aizsardzības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izteikt 25.1.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"25.1. tās vietas plānu vai plāna kopiju (no būves tehniskās inventarizācijas lietas vai uz topogrāfiskā plāna), kuru paredzēts izmantot par pagaidu uzglabāšanas vietu. Plānā norāda iesnieguma iesniedzēja nosaukumu un EORI numuru, precīzi iezīmētu un skaidri identificējamu pagaidu uzglabāšanas vietas adresi, kadastra numuru, atrašanās vietu, ārējo robežu, kopējo platību. Iesniegumam atļaujas saņemšanai pievieno ar komersanta atbildīgās amatpersonas parakstu apstiprinātu pagaidu uzglabāšanas vietas teritorijas plānā esošo tvertņu, spiedieniekārtu kompleksa tvertņu, cauruļvadu ar iespējamiem plūsmas virzieniem, dzelzceļa pievedceļu un citu tehnoloģisko iekārtu un ierīču izvietojuma shēmu, kurā iezīmē pieteiktās darbības vietas un darbības nodrošināšanai izmantojamās tvertnes un spiedieniekārtu kompleksa tvertnes, norādot tvertņu un spiedieniekārtu kompleksa tvertņu numurus un katras tvertnes un spiedieniekārtu kompleksa tvertnes nominālo tilpumu, kā arī cauruļvadus, norādot to tilpumu;";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svītrot 25.4.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25.5.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27.3.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iesnieguma iesniedzējam nav nodokļu, nodevu vai citu valsts noteikto obligāto maksājumu parādu, kas kopā pārsniedz 150 </w:t>
      </w:r>
      <w:r w:rsidR="00000000" w:rsidRPr="00000000" w:rsidDel="00000000">
        <w:rPr>
          <w:i w:val="1"/>
          <w:rtl w:val="0"/>
        </w:rPr>
        <w:t xml:space="preserve">euro</w:t>
      </w:r>
      <w:r w:rsidR="00000000" w:rsidRPr="00000000" w:rsidDel="00000000">
        <w:rPr>
          <w:rtl w:val="0"/>
        </w:rPr>
        <w:t xml:space="preserve">, vai attiecīgo maksājumu termiņi ir pagarināti (atlikti, sadalīti) nodokļu jomu reglamentējošajos normatīvajos aktos noteiktajā kārtībā un tas veic maksājumus saskaņā ar nodokļu administrācijas lēmumu (nomaksas grafiku) vai nodokļu administrācijas lēmuma izpilde ir apturēta uz pirmstiesas izskatīšanas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papildināt ar 27.4.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 iesnieguma iesniedzēja valdē vai padomē nav personu, kuras ir vai triju gadu laikā pirms iesnieguma iesniegšanas ir bijušas amatpersonas tāda komersanta valdē vai padomē, kurš ir sodīts par izvairīšanos no nodokļu vai nodevu maksāšanas;";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papildināt ar 27.5.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iesnieguma iesniedzējs vai tā valdes loceklis, padomes loceklis vai prokūrists gada laikā pirms iesnieguma iesniegšanas nav sodīts par pārkāpumu saistībā ar personas nodarbināšanu bez rakstiski noslēgta darba līguma vai par informatīvās deklarācijas neiesniegšanu par darba ņēmējiem, kas iesniedzama par personām, kuras uzsāk darbu, nodokļu normatīvajos aktos noteiktajā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papildināt ar 27.6.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 iesnieguma iesniedzējs gada laikā pirms iesnieguma iesniegšanas nav izslēgts no Valsts ieņēmumu dienesta pievienotās vērtības nodokļa maksātāju reģistra par pārkāpumu, kas saistīts ar nodokļa deklarācijas neiesniegšanu noteiktajā termiņā vai nepatiesas informācijas sniegšanu nodokļa deklarācijā, vai pēc Valsts ieņēmumu dienesta rakstiska pieprasījuma nodokļa aprēķinu pārbaudei nepieciešamo dokumentu nesniegšanu;";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papildināt ar 27.7.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"27.7. iesnieguma iesniedzēja saimnieciskā darbība gada laikā pirms iesnieguma iesniegšanas nav bijusi apturēta, pamatojoties uz Valsts ieņēmumu dienesta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27.8.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"27.8. iesnieguma iesniedzēja valdē vai padomē nav personas, kura iesnieguma iesniegšanas dienā vai divu gadu laikā pirms iesnieguma iesniegšanas ir bijusi tā komersanta valdē vai padomē vai ir bijusi tā komersanta patiesais labuma guvējs, kuram ir atcelta vai anulēta pagaidu uzglabāšanas vietas atļauja, izņemot gadījumu, ja pagaidu uzglabāšanas vietas atļauja atcelta uz komersanta iesnieguma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27.9.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 iesnieguma iesniedzēja valdes loceklis, padomes loceklis vai prokūrists nav vai divu gadu laikā pirms iesnieguma iesniegšanas nav bijis iekļauts riska personu sarakstā;";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papildināt ar 27.10.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"27.10. patiesais labuma guvējs nav vai nav bijis tā komersanta patiesais labuma guvējs, kuram divu gadu laikā pirms iesnieguma iesniegšanas atcelta vai anulēta pagaidu uzglabāšanas vietas atļauja, izņemot gadījumu, ja pagaidu uzglabāšanas vietas atļauja atcelta uz komersanta iesnieguma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papildināt ar 27.11.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"27.11. iesnieguma iesniedzēja darbībā triju gadu laikā pirms iesnieguma iesniegšanas nav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papildināt ar 27.12.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"27.12. iesnieguma iesniedzējs vai tā valdes loceklis, padomes loceklis vai prokūrists nav atzīts par vainīgu noziedzīgā nodarījumā par piesavināšanos, neatļautu labumu pieņemšanu, komerciālo uzpirkšanu, kukuļņemšanu, kukuļdošanu, kukuļa piesavināšanos vai starpniecību kukuļošanā vai ja par minētajiem noziedzīgajiem nodarījumiem nodokļu maksātājam saskaņā ar Krimināllikumu nav piemērots piespiedu ietekmēšanas līdzeklis;";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papildināt ar 27.13.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"27.13. iesnieguma iesniedzējs vai tā valdes loceklis, padomes loceklis vai prokūrists nav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iegūtu līdzekļu legalizēšanu vai ja par minētajiem noziedzīgajiem nodarījumiem nodokļu maksātājam saskaņā ar Krimināllikumu nav piemērots piespiedu ietekmēšanas līdzeklis;";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papildināt ar 27.14.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"27.14. iesnieguma iesniedzējam ar tiesas nolēmumu nav pasludināts maksātnespējas process, uzsākts tiesiskās aizsardzības process vai ārpustiesas tiesiskās aizsardzības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papildināt ar 34.7.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"34.7. Valsts ieņēmumu dienestam netiek nodrošināta iespēja piekļūt muitas noliktavas vai pagaidu uzglabāšanas vietas darbības vietai un dokumentācijai;";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papildināt ar 34.8.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"34.8. atļaujas turētājs pēc atkārtota uzaicinājuma bez attaisnojoša iemesla nav ieradies Valsts ieņēmumu dienestā vai pēc atkārtota uzaicinājuma bez attaisnojoša iemesla nav iesniedzis pieprasītos dokumentus vai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papildināt ar 34.9.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"34.9. ja atļaujas turētājs vairs neatbilst šo noteikumu 15. vai 27.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atļaujas turētājs iesniedzis iesniegumu par atļaujas atcelšanu un muitas noliktavā vai pagaidu uzglabāšanas vietā neatrodas ārpussavienības preces;";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izteikt 41.6.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"41.6. gada laikā muitas noliktavā neatrodas muitas noliktavas procedūrai pakļautas preces;";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41.7.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"41.7. gada laikā pagaidu uzglabāšanas vietā nav novietotas ārpussavienības preces.";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papildināt ar 52.3.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"52.3. preču pieņemšanas un nodošanas akta datumu un numuru, ja muitas noliktavā tiek uzglabātas preces, kuru izlaišana ir apturēta vai kuras ir aizturētas saskaņā ar Eiropas Parlamenta un Padomes 2013. gada 12. jūnija Regulas (ES) Nr. 608/2013 par muitas darbu intelektuālā īpašuma tiesību īstenošanā un ar ko atceļ Padomes Regulu (EK) Nr.1383/2003 (turpmāk – regula Nr. 608/2013), 17. panta 1. punktu vai 18. panta 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izteikt 53.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Ja, novietojot muitas noliktavā ārpussavienības preces, muitas noliktavas atļaujas turētājs konstatē atšķirības starp preču pavaddokumentos norādīto un faktisko daudzumu vai cita veida atšķirības, tas vienas darbdienas laikā, izmantojot EDS, informē Valsts ieņēmumu dienestu par konstatētajām atšķirībām.";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Šo noteikumu 23. punktā minētā iesnieguma iesniedzējs pagaidu uzglabāšanas vietas atļaujas saņemšanai vai pagaidu uzglabāšanas vietas atļaujas turētājs Savienības preces reģistrē normatīvajos aktos par grāmatvedības kārtošanu noteiktajā dokumentu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b w:val="1"/>
          <w:vertAlign w:val="superscript"/>
          <w:rtl w:val="0"/>
        </w:rPr>
        <w:t xml:space="preserve">2</w:t>
      </w:r>
      <w:r w:rsidR="00000000" w:rsidRPr="00000000" w:rsidDel="00000000">
        <w:rPr>
          <w:b w:val="1"/>
          <w:rtl w:val="0"/>
        </w:rPr>
        <w:t xml:space="preserve"> Blakusproduktu izvešana no preču uzglabāšanas vietas iznīcināšanai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8</w:t>
      </w:r>
      <w:r w:rsidR="00000000" w:rsidRPr="00000000" w:rsidDel="00000000">
        <w:rPr>
          <w:rtl w:val="0"/>
        </w:rPr>
        <w:t xml:space="preserve"> Pirms blakusproduktu izvešanas iznīcināšanai pagaidu uzglabāšanas vietas atļaujas turētājs, muitas noliktavas atļaujas turētājs, atļaujas licencētas komercdarbības veikšanai brīvās zonas režīmā turētājs, preču īpašnieks, valdītājs vai tā pilnvarotā persona (turpmāk šajā nodaļā – persona, kas izved blakusproduktus)</w:t>
      </w:r>
      <w:r w:rsidR="00000000" w:rsidRPr="00000000" w:rsidDel="00000000">
        <w:rPr>
          <w:b w:val="1"/>
          <w:rtl w:val="0"/>
        </w:rPr>
        <w:t xml:space="preserve"> </w:t>
      </w:r>
      <w:r w:rsidR="00000000" w:rsidRPr="00000000" w:rsidDel="00000000">
        <w:rPr>
          <w:rtl w:val="0"/>
        </w:rPr>
        <w:t xml:space="preserve"> blakusproduktu izvešanu iznīcināšanai saskaņo ar to muitas kontroles punktu, kurā iesniegta pagaidu uzglabāšanas vai muitas noliktavas deklarācija vai kurā uzrādītas preces, tās ievedot brīvajā zonā.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 Lai saskaņotu šo noteikumu 65.</w:t>
      </w:r>
      <w:r w:rsidR="00000000" w:rsidRPr="00000000" w:rsidDel="00000000">
        <w:rPr>
          <w:vertAlign w:val="superscript"/>
          <w:rtl w:val="0"/>
        </w:rPr>
        <w:t xml:space="preserve">8</w:t>
      </w:r>
      <w:r w:rsidR="00000000" w:rsidRPr="00000000" w:rsidDel="00000000">
        <w:rPr>
          <w:rtl w:val="0"/>
        </w:rPr>
        <w:t xml:space="preserve"> punktā  minēto blakusproduktu izvešanu iznīcināšanai, persona, kas izved blakusproduktus, vismaz divas darbdienas pirms izvešanas iznīcināšanai EDS iesniedz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1. blakusprodukta nosaukums, vienkāršots apraksts, kas satur norādi uz materiālu vai tā sastāvu (piemēram, plastmasas maisi, kartona kārbas, redeļu kastes), blakusproduktu fotogrāfijas;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2. blakusprodukta daudzums – masa (kg), skaits (gabali, vietu (iepakojumu) skaits vai tilpums (m</w:t>
      </w:r>
      <w:r w:rsidR="00000000" w:rsidRPr="00000000" w:rsidDel="00000000">
        <w:rPr>
          <w:vertAlign w:val="superscript"/>
          <w:rtl w:val="0"/>
        </w:rPr>
        <w:t xml:space="preserve">3</w:t>
      </w:r>
      <w:r w:rsidR="00000000" w:rsidRPr="00000000" w:rsidDel="00000000">
        <w:rPr>
          <w:rtl w:val="0"/>
        </w:rPr>
        <w:t xml:space="preserve">) (piemēram, daudz maza izmēra blakusproduktu sapakoti un uzkrauti uz paletēm vai kastēm – šajā gadījumā lietderīgāk norādīt vietu skaitu, beramkravām un lejamkravām – norādīt tilpumu);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3. blakusprodukta rašanās iemesls, norādot, kādu darbību rezultātā radies blakusprodukts (piemēram, pārpakošana, šķirošana, maisījuma atlikušās frakcijas);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4. tās preces nosaukums, deklarācijas numurs un datums, no kuras radies blakusprodukts;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9</w:t>
      </w:r>
      <w:r w:rsidR="00000000" w:rsidRPr="00000000" w:rsidDel="00000000">
        <w:rPr>
          <w:rtl w:val="0"/>
        </w:rPr>
        <w:t xml:space="preserve">5. dati par blakusprodukta iznīcināšanu – plānotās iznīcināšanas datums, vieta, laiks, atkritumu apsaimniekošanas uzņēmuma nosaukums, reģistrācijas numurs, atbildīgās personas kontaktinformācija (tālruņa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10</w:t>
      </w:r>
      <w:r w:rsidR="00000000" w:rsidRPr="00000000" w:rsidDel="00000000">
        <w:rPr>
          <w:rtl w:val="0"/>
        </w:rPr>
        <w:t xml:space="preserve"> Šo noteikumu 65.</w:t>
      </w:r>
      <w:r w:rsidR="00000000" w:rsidRPr="00000000" w:rsidDel="00000000">
        <w:rPr>
          <w:vertAlign w:val="superscript"/>
          <w:rtl w:val="0"/>
        </w:rPr>
        <w:t xml:space="preserve">8</w:t>
      </w:r>
      <w:r w:rsidR="00000000" w:rsidRPr="00000000" w:rsidDel="00000000">
        <w:rPr>
          <w:rtl w:val="0"/>
        </w:rPr>
        <w:t xml:space="preserve"> punktā minētais uzraudzības muitas kontroles punkts triju stundu laikā pēc elektroniski sniegtās informācijas saņemšanas EDS nosūta personai, kas izved blakusproduktus, saskaņojumu blakusproduktu izvešanai iznīcināšanai vai atteikumu blakusproduktu izvešanai iznīcināšanai, ja persona, kas izved blakusproduktus, nav sniegusi visu šo noteikumu 65.</w:t>
      </w:r>
      <w:r w:rsidR="00000000" w:rsidRPr="00000000" w:rsidDel="00000000">
        <w:rPr>
          <w:vertAlign w:val="superscript"/>
          <w:rtl w:val="0"/>
        </w:rPr>
        <w:t xml:space="preserve">9</w:t>
      </w:r>
      <w:r w:rsidR="00000000" w:rsidRPr="00000000" w:rsidDel="00000000">
        <w:rPr>
          <w:rtl w:val="0"/>
        </w:rPr>
        <w:t xml:space="preserve"> punktā minēto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11</w:t>
      </w:r>
      <w:r w:rsidR="00000000" w:rsidRPr="00000000" w:rsidDel="00000000">
        <w:rPr>
          <w:rtl w:val="0"/>
        </w:rPr>
        <w:t xml:space="preserve"> Triju darbdienu laikā pēc blakusproduktu iznīcināšanas vai nodošanas atkritumu apsaimniekošanas uzņēmumam persona, kas izved blakusproduktus, šo noteikumu 65.</w:t>
      </w:r>
      <w:r w:rsidR="00000000" w:rsidRPr="00000000" w:rsidDel="00000000">
        <w:rPr>
          <w:vertAlign w:val="superscript"/>
          <w:rtl w:val="0"/>
        </w:rPr>
        <w:t xml:space="preserve">8</w:t>
      </w:r>
      <w:r w:rsidR="00000000" w:rsidRPr="00000000" w:rsidDel="00000000">
        <w:rPr>
          <w:rtl w:val="0"/>
        </w:rPr>
        <w:t xml:space="preserve"> punktā minētajā muitas kontroles punktā, izmantojot EDS, iesniedz atkritumu apsaimniekošanas uzņēmuma izsniegtu dokumentu par preču iznīcināšanu vai atkritumu pārvadājuma reģistrācijas kartes–pavadzīmes vai atkritumu pārvadāšanas reģistrācijas kartes–pavadzīmes datumu un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Iesniegumam par preču uzskaites veida apstiprinājumu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 tās vietas plānu vai plāna kopiju (no būves tehniskās inventarizācijas lietas vai uz topogrāfiskā plāna), kuru paredzēts izmantot licencētas komercdarbības veikšanai brīvās zonas režīmā. Plānā norāda iesnieguma iesniedzēja nosaukumu un EORI numuru, precīzi iezīmētu un skaidri identificējamu brīvās zonas adresi, kadastra numuru, atrašanās vietu, ārējo robežu, kopējo platību;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2. ar komersanta atbildīgās amatpersonas parakstu apstiprinātu brīvās zonas teritorijas plānā esošo tvertņu, spiedieniekārtu kompleksa tvertņu, cauruļvadu ar iespējamiem plūsmas virzieniem, dzelzceļa pievedceļu un citu tehnoloģisko iekārtu un ierīču izvietojuma shēmu, kurā iezīmē pieteiktās darbības vietas un darbības nodrošināšanai izmantojamās tvertnes un spiedieniekārtu kompleksa tvertnes, norādot tvertņu un spiedieniekārtu kompleksa tvertņu numurus un katras tvertnes un spiedieniekārtu kompleksa tvertnes nominālo tilpumu, kā arī cauruļvadus, norādot to tilpumu.";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Šo noteikumu 66. punktā minēto preču uzskaiti persona veic, izmantojot preču uzskaitei paredzētu programmatūru (datorprogrammu), kas nodrošina ierakstu reģistra informācijas saglabāšanu par katru ierakstu vai ieraksta labojumu, tā veidu, datumu un laiku, sistēmas ieraksta numuru, kā arī ieraksta veicēju. Persona nodrošina Valsts ieņēmumu dienesta amatpersonām tiešsaistes piekļuvi preču uzskaites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Valsts ieņēmumu dienests pieņem lēmumu par atteikumu apstiprināt preču uzskaiti,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netiek izpildītas šo noteikumu 68. un 78. punktā minētās prasības attiecībā uz preču uzskaites saturu un izveidoto programmatūru un tiešsaistes piekļuves nodrošināšanu preču uzskaites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70.2. iesnieguma iesniedzējam ir nodokļu, nodevu vai citu valsts noteikto obligāto maksājumu parādi, kas kopā pārsniedz 150 </w:t>
      </w:r>
      <w:r w:rsidR="00000000" w:rsidRPr="00000000" w:rsidDel="00000000">
        <w:rPr>
          <w:i w:val="1"/>
          <w:rtl w:val="0"/>
        </w:rPr>
        <w:t xml:space="preserve">euro</w:t>
      </w:r>
      <w:r w:rsidR="00000000" w:rsidRPr="00000000" w:rsidDel="00000000">
        <w:rPr>
          <w:rtl w:val="0"/>
        </w:rPr>
        <w:t xml:space="preserve">, vai attiecīgo maksājumu termiņi nav pagarināti (atlikti, sadalīti) nodokļu jomu reglamentējošajos normatīvajos aktos noteiktajā kārtībā un tas neveic maksājumus saskaņā ar nodokļu administrācijas lēmumu (nomaksas grafiku) vai nodokļu administrācijas lēmuma izpilde nav apturēta uz pirmstiesas izskatīšanas laiku;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 iesnieguma iesniedzēja valdē vai padomē ir personas, kuras ir vai triju gadu laikā pirms iesnieguma iesniegšanas ir bijušas amatpersonas tāda komersanta valdē vai padomē, kurš ir sodīts par izvairīšanos no nodokļu vai nodevu maksāšanas;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70.4. iesnieguma iesniedzējs vai tā valdes loceklis, padomes loceklis vai prokūrists gada laikā pirms iesnieguma iesniegšanas ir sodīts par pārkāpumu saistībā ar personas nodarbināšanu bez rakstiski noslēgta darba līguma vai par informatīvās deklarācijas neiesniegšanu par darba ņēmējiem, kas iesniedzama par personām, kuras uzsāk darbu, nodokļu normatīvajos aktos noteiktajā termiņā;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70.5. iesnieguma iesniedzējs gada laikā pirms iesnieguma iesniegšanas ir izslēgts no Valsts ieņēmumu dienesta pievienotās vērtības nodokļa maksātāju reģistra par pārkāpumu, kas saistīts ar nodokļa deklarācijas neiesniegšanu termiņā vai nepatiesas informācijas sniegšanu nodokļa deklarācijā, vai pēc Valsts ieņēmumu dienesta rakstiska pieprasījuma nodokļa aprēķinu pārbaudei nepieciešamo dokumentu nesniegšanu;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70.6. iesnieguma iesniedzēja saimnieciskā darbība gada laikā pirms iesnieguma iesniegšanas bija apturēta, pamatojoties uz Valsts ieņēmumu dienesta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70.7. iesnieguma iesniedzēja valdē vai padomē ir persona, kura iesnieguma iesniegšanas dienā vai divu gadu laikā pirms iesnieguma iesniegšanas ir bijusi tā komersanta valdē vai padomē vai ir bijusi tā komersanta patiesais labuma guvējs, kuram ir atcelts apstiprinājums, izņemot gadījumu, ja apstiprinājums atcelts uz komersanta iesnieguma pamata;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70.8. iesnieguma iesniedzēja valdes loceklis, padomes loceklis vai prokūrists ir vai divu gadu laikā pirms iesnieguma iesniegšanas ir bijis iekļauts riska personu sarakstā;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70.9. patiesais labuma guvējs ir vai bija tā komersanta patiesais labuma guvējs, kuram divu gadu laikā pirms iesnieguma iesniegšanas ir atcelts apstiprinājums, izņemot gadījumu, ja apstiprinājums atcelts uz komersanta iesnieguma pamata;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70.10. iesnieguma iesniedzēja darbībā triju gadu laikā pirms iesnieguma iesniegšanas konstatēti nopietni vai atkārtoti nodokļu un muitas jomu reglamentējošo normatīvo aktu pārkāpumi, tostarp smagi noziedzīgi nodarījumi, kas saistīti ar pieteikuma iesniedzēja saimniecisko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70.11. iesnieguma iesniedzējs vai tā valdes loceklis, padomes loceklis vai prokūrists ir atzīts par vainīgu noziedzīgā nodarījumā par piesavināšanos, neatļautu labumu pieņemšanu, komerciālo uzpirkšanu, kukuļņemšanu, kukuļdošanu, kukuļa piesavināšanos vai starpniecību kukuļošanā vai ja par minētajiem noziedzīgajiem nodarījumiem nodokļu maksātājam saskaņā ar Krimināllikumu ir piemērots piespiedu ietekmēšanas līdzeklis;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70.12. iesnieguma iesniedzējs vai tā valdes loceklis, padomes loceklis vai prokūrists ir atzīts par vainīgu noziedzīgā nodarījumā par krāpšanu, kontrabandu, neatļautām darbībām ar muitošanai pakļautām precēm vai citām vērtībām, uzņēmējdarbību bez reģistrēšanas un bez speciālas atļaujas (licences), izvairīšanos no nodokļu un tiem pielīdzināto maksājumu samaksas, noziedzīgi iegūtu līdzekļu legalizēšanu vai ja par minētajiem noziedzīgajiem nodarījumiem nodokļu maksātājam saskaņā ar Krimināllikumu ir piemērots piespiedu ietekmēšanas līdzeklis;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70.13. iesnieguma iesniedzējam ar tiesas nolēmumu pasludināts maksātnespējas process, uzsākts tiesiskās aizsardzības process vai ārpustiesas tiesiskās aizsardzības process.";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izteikt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Valsts ieņēmumu dienests pieņem lēmumu apturēt izsniegto apstiprinājumu,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74.1. persona neievēro apstiprinājumā, šajos noteikumos, regulā Nr. 952/2013 un regulā Nr. 2015/2446 noteiktās prasības, kas attiecas uz brīvās zonas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persona vairs neatbilst šo noteikumu 66. punktā noteiktajām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74.3. persona vairs neatbilst šo noteikumu 70. punktā minētās personas statusam.";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izteikt 76.2.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"76.2. iesniegusi iesniegumu par apstiprinājuma atcelšanu un brīvās zonas teritorijā neatrodas preces;";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papildināt ar 78.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vertAlign w:val="superscript"/>
          <w:rtl w:val="0"/>
        </w:rPr>
        <w:t xml:space="preserve">1</w:t>
      </w:r>
      <w:r w:rsidR="00000000" w:rsidRPr="00000000" w:rsidDel="00000000">
        <w:rPr>
          <w:rtl w:val="0"/>
        </w:rPr>
        <w:t xml:space="preserve"> Ja brīvajā zonā tiek uzglabātas preces, kuru izlaišana ir apturēta vai kuras ir aizturētas saskaņā ar regulas Nr.608/2013 17. panta 1. punktu vai 18. panta 1. punktu, tad preču uzskaitē norāda preču pieņemšanas un nodošanas akta datumu un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papildināt ar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Šo noteikumu 68. punktā noteiktais regulējums – nodrošināt Valsts ieņēmumu dienestam tiešsaistes piekļuvi preču uzskaites sistēmai – piemērojams ar 2024. gada 1. septembri.";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papildināt ar 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Šo noteikumu 71.3. apakšpunkts un 79. punkts ir spēkā līdz 2024. gada 31. 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oktobrī.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21-TA-1280</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21-TA-1280</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noteikumu_(grozījumu)_projekts_21-TA-1280.docx</dc:title>
</cp:coreProperties>
</file>

<file path=docProps/custom.xml><?xml version="1.0" encoding="utf-8"?>
<Properties xmlns="http://schemas.openxmlformats.org/officeDocument/2006/custom-properties" xmlns:vt="http://schemas.openxmlformats.org/officeDocument/2006/docPropsVTypes"/>
</file>