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"Atbalsts Ukrainas civiliedzīvotājiem augstākajā izglītībā un zinātnē"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Ministru kabineta 2022.gada 5.aprīļa rīkojuma Nr. 252 “Par finanšu līdzekļu piešķiršanu no valsts budžeta programmas “Līdzekļi neparedzētiem gadījumiem”” piešķirtā finansējuma izmantošanas  termiņa pagarināšanu Ukrainas civiliedzīvotāju atbalsta nodrošināšanai augstākajā izglītībā un  zinātnē no valsts budžeta programmas 02.00.00 “Līdzekļi neparedzētiem gadījumiem” no  2022. gada 1. septembra līdz 2022. gada 31. 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pēc faktiskā pieprasījuma, ar Ministru kabineta 2022.gada 5.aprīļa rīkojumu Nr. 252 “Par finanšu līdzekļu piešķiršanu no valsts budžeta programmas “Līdzekļi neparedzētiem gadījumiem”” piešķirtā finansējuma atlikums 2022. gadā pārdalāms šādi: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56 000 euro, lai nodrošinātu stipendijas studiju nodrošināšanai Ukrainas civiliedzīvotājiem augstākās izglītības iegūšanai no 2022. gada 1. septembra līdz 2022.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108 000 euro, lai nodrošinātu stipendijas zinātniskās darbības nodrošināšanai Ukrainas zinātniekiem no 2022. gada 1. septembra līdz 2022. gada 31. 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normatīvajos aktos noteiktā kārtībā sagatavot un izglītības un zinātnes ministram līdz 2022. gada 31. augustam iesniegt izskatīšanai Ministru kabinetā grozījumus Ministru kabineta 2022.gada 5.aprīļa rīkojumā Nr. 252 “Par finanšu līdzekļu piešķiršanu no valsts budžeta programmas “Līdzekļi neparedzētiem gadījumiem”” atbilstoši šī protokollēmuma 2. un 3.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 normatīvajos aktos noteiktā kārtībā sagatavot un izglītības un zinātnes ministram līdz 2022. gada 31. augustam iesniegt izskatīšanai Ministru kabinetā grozījumus Ministru kabineta 2012. gada 24. janvāra noteikumos Nr. 68. „Stipendiju piešķiršanas kārtība ārzemniekiem”.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apropriācijas pārdali līdz 246 000 euro no Izglītības un zinātnes ministrijas budžeta apakšprogrammas 05.12.00 “Valsts pētījuma programmas” uz Izglītības un zinātnes ministrijas budžeta apakšprogrammu 05.01.00. “Zinātniskās darbības nodrošināšana” Ukrainas zinātnieku iesaistei esošajos  fundamentālo un lietišķo zinātņu pētījumu programmu projektos 2022. gadā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Atļaut Izglītības un zinātnes ministrijas budžeta apakšprogrammā 05.12.00 “Valsts pētījuma programmas” plānoto finansējumu līdz 164 000 euro novirzīt papildus aktivitātēm Ukrainas zinātnieku iesaistei esošajos, Latvijas Zinātnes padomes apstiprinātajos valsts pētījumu programmu projektos 2022.gadā.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Atbalstīt apropriācijas pārdali no Izglītības un zinātnes ministrijas budžeta apakšprogrammas 05.12.00 “Valsts pētījumu programmas” uz Izglītības un zinātnes ministrijas budžeta apakšprogrammu 03.13.00 “Studiju virzienu akreditācija” 4 021 euro apmērā, lai nodrošinātu Ukrainas civiliedzīvotāju iepriekš iegūtās izglītības atzīšanu.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izglītības un zinātnes ministram līdz 2022. gada 31. augustam iesniegt izskatīšanai Ministru kabinetā rīkojuma projektu par finanšu līdzekļu pārdali starp Izglītības un zinātnes ministrijas budžeta apakšprogrammām atbilstoši šī protokollēmuma 6. un 8.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Pieņemt zināšanai, ka 2023.gadā un turpmāk, kamēr ir spēkā Ukrainas civiliedzīvotāju atbalsta likuma 13.</w:t>
      </w:r>
      <w:r w:rsidR="00000000" w:rsidRPr="00000000" w:rsidDel="00000000">
        <w:rPr>
          <w:vertAlign w:val="superscript"/>
          <w:rtl w:val="0"/>
        </w:rPr>
        <w:t xml:space="preserve">1</w:t>
      </w:r>
      <w:r w:rsidR="00000000" w:rsidRPr="00000000" w:rsidDel="00000000">
        <w:rPr>
          <w:rtl w:val="0"/>
        </w:rPr>
        <w:t xml:space="preserve"> panta 6.</w:t>
      </w:r>
      <w:r w:rsidR="00000000" w:rsidRPr="00000000" w:rsidDel="00000000">
        <w:rPr>
          <w:vertAlign w:val="superscript"/>
          <w:rtl w:val="0"/>
        </w:rPr>
        <w:t xml:space="preserve">1</w:t>
      </w:r>
      <w:r w:rsidR="00000000" w:rsidRPr="00000000" w:rsidDel="00000000">
        <w:rPr>
          <w:rtl w:val="0"/>
        </w:rPr>
        <w:t xml:space="preserve"> daļa, Izglītības un zinātnes ministrija nodrošinās atbalstu ukraiņu zinātnieku iesaistei fundamentālo un lietišķo pētījumu programmu projektos un valsts pētījumu programmu projektos esošā finansējuma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22-TA-2052</w:t>
    </w:r>
    <w:r>
      <w:br/>
    </w:r>
    <w:r w:rsidR="00000000" w:rsidRPr="00000000" w:rsidDel="00000000">
      <w:rPr>
        <w:rtl w:val="0"/>
      </w:rPr>
      <w:t xml:space="preserve">Izdrukāts 29.07.2026. 23.06 - 3.0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mk_sēdes_protokollēmuma_projekts_22-TA-2052.docx</dc:title>
</cp:coreProperties>
</file>

<file path=docProps/custom.xml><?xml version="1.0" encoding="utf-8"?>
<Properties xmlns="http://schemas.openxmlformats.org/officeDocument/2006/custom-properties" xmlns:vt="http://schemas.openxmlformats.org/officeDocument/2006/docPropsVTypes"/>
</file>