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iedzīvotāju nodrošināšanu ar pārtiku valsts apdraudējuma gadījumā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Mobilizācijas likuma</w:t>
      </w:r>
      <w:r>
        <w:br/>
      </w:r>
      <w:r w:rsidR="00000000" w:rsidRPr="00000000" w:rsidDel="00000000">
        <w:rPr>
          <w:rStyle w:val="paragraph"/>
          <w:i w:val="1"/>
          <w:rtl w:val="0"/>
        </w:rPr>
        <w:t xml:space="preserve">9. panta 6.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normas iedzīvotāju nodrošināšanai ar pārtiku valsts apdraudējuma gadījumā;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plānojama iedzīvotāju nodrošināšana ar pārtiku, kā arī pārtikas izsniegšanas un izsniegšanas kontroles kārtību valsts apdraudējuma gadījumā;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un pašvaldību institūciju uzdevumus un pienākumus, nodrošinot iedzīvotājus ar pārtiku valsts apdraudējuma gadījumā.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nosaka vienas dienas normas šādām iedzīvotāju grupām valsts apdraudējuma gadījumā: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iekšienē pārvietotiem (evakuētiem) civiliedzīvotājiem;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personām, kas uzturas pilnā valsts vai pašvaldības apgādībā valsts vai pašvaldības iestādēs, un šo iestāžu personālam;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personālam, kas veic valsts apdraudējuma seku likvidēšanas pasākumus.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Pārtikas nodrošinājuma plānošanai valsts apdraudējuma gadījumā dati par iedzīvotāju skaitu pa vecuma grupām un to sadalījumu pa administratīvajām teritorijām tiek iegūti no Centrālās statistikas pārvaldes datu bāzes par iedzīvotāju skaitu un to raksturojošiem rādītājiem atbilstoši šo noteikumu </w:t>
      </w:r>
      <w:r w:rsidR="00000000" w:rsidRPr="00000000" w:rsidDel="00000000">
        <w:rPr>
          <w:rtl w:val="0"/>
        </w:rPr>
        <w:t xml:space="preserve">1. </w:t>
      </w:r>
      <w:r w:rsidR="00000000" w:rsidRPr="00000000" w:rsidDel="00000000">
        <w:rPr>
          <w:rtl w:val="0"/>
        </w:rPr>
        <w:t xml:space="preserve">pielikum</w:t>
      </w:r>
      <w:r w:rsidR="00000000" w:rsidRPr="00000000" w:rsidDel="00000000">
        <w:rPr>
          <w:rtl w:val="0"/>
        </w:rPr>
        <w:t xml:space="preserve">ā noteiktajai veidlapai.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Pārtikas nodrošinājuma plānošanu valsts apdraudējuma gadījumā organizē Zemkopības ministrija sadarbībā ar pašvaldībām.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Pārtikas izsniegšanu nodrošina pašvaldība: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vienas dienas normām, kas noteiktas vienam iedzīvotājam (</w:t>
      </w:r>
      <w:r w:rsidR="00000000" w:rsidRPr="00000000" w:rsidDel="00000000">
        <w:rPr>
          <w:rtl w:val="0"/>
        </w:rPr>
        <w:t xml:space="preserve">2. </w:t>
      </w:r>
      <w:r w:rsidR="00000000" w:rsidRPr="00000000" w:rsidDel="00000000">
        <w:rPr>
          <w:rtl w:val="0"/>
        </w:rPr>
        <w:t xml:space="preserve">pielikum</w:t>
      </w:r>
      <w:r w:rsidR="00000000" w:rsidRPr="00000000" w:rsidDel="00000000">
        <w:rPr>
          <w:rtl w:val="0"/>
        </w:rPr>
        <w:t xml:space="preserve">s</w:t>
      </w:r>
      <w:r w:rsidR="00000000" w:rsidRPr="00000000" w:rsidDel="00000000">
        <w:rPr>
          <w:rtl w:val="0"/>
        </w:rPr>
        <w:t xml:space="preserve">), nodrošinot, ka ieteicamā izsniegtās pārtikas enerģētiskā vērtība evakuētiem civiliedzīvotājiem, personām, kas uzturas pilnā valsts vai pašvaldības apgādībā valsts vai pašvaldības iestādēs, un šo iestāžu personālam ir no 1960 līdz 2290 kcal, savukārt personālam, kas veic valsts apdraudējuma seku likvidēšanas pasākumus - no 2290 līdz  2960 kcal, no kurām uzņemtais enerģijas daudzums ar olbaltumvielām ir no 10 līdz 20 procentiem;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ievērojot higiēnas prasības pārtikas izsniegšanas procesā.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kāds no šo noteikumu </w:t>
      </w:r>
      <w:r w:rsidR="00000000" w:rsidRPr="00000000" w:rsidDel="00000000">
        <w:rPr>
          <w:rtl w:val="0"/>
        </w:rPr>
        <w:t xml:space="preserve">2. </w:t>
      </w:r>
      <w:r w:rsidR="00000000" w:rsidRPr="00000000" w:rsidDel="00000000">
        <w:rPr>
          <w:rtl w:val="0"/>
        </w:rPr>
        <w:t xml:space="preserve"> pielikumā minētajiem pārtikas produktiem nav pieejams, tā vietā var piedāvāt citu pēc iespējas līdzvērtīgu pārtikas produktu.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Pārtikas un veterinārais dienests kontrolē: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pārtikas produktu nekaitīgumu un kvalitāti;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higiēnas prasību izpildi pārtikas uzglabāšanas, transportēšanas un izsniegšanas laikā.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Pašvaldība nosaka kārtību, kādā valsts apdraudējuma gadījumā nodrošināma pārtikas izsniegšana iedzīvotājiem pašvaldības administratīvajā teritorijā. Pārtikas izsniegšanu koordinē pašvaldību sadarbības teritorijas civilās aizsardzības komisija.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Pašvaldība valsts apdraudējuma gadījumā: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informē iedzīvotājus par pārtikas izsniegšanas kārtību un izsniegšanas punktiem;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apstiprina pārtikas izsniegšanas punktu vadītājus un nepieciešamo darbinieku skaitu pārtikas izsniegšanas punktā;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organizē izsniegtās pārtikas uzskaiti;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nepieciešams, organizē transportu pārtikas piegādei iedzīvotājiem;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nepieciešams, organizē transportu, lai nodrošinātu iedzīvotāju apgādi ar ūdeni, ņemot vērā pašvaldībai pieejamos vietējos dzeramā ūdens resursus.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Zemkopības ministrija sadarbībā ar pašvaldībām: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plāno un koordinē pārtikas atliktās piegādes atbilstoši normatīvajiem aktiem par atliktajām piegādēm;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pamatojoties uz atsevišķu Ministru kabineta lēmumu, slēdz ar komersantiem līgumus par noteikta veida preču ražošanu un piegādi;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plāno un izstrādā mobilizācijas pieprasījumu komersantiem noteikta veida pārtikas preču ražošanai.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Zemkopības ministrija deleģē Pārtikas un veterinārajam dienestam (turpmāk – PVD) valsts pārvaldes uzdevumu izveidot pārtikas rezerves, kas ietver šādas darbības: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finanšu līdzekļu plānošana pārtikas rezervju iegādei, atjaunošanai, uzglabāšanai un loģistikai;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līgumu slēgšana ar piegādātājiem par pārtikas rezervju izveidošanu, transportēšanu uz uzglabāšanas vietu, uzglabāšanu un utilizāciju saskaņā ar normatīvajiem aktiem publisko iepirkumu 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uzskaites un pārbaudes veikšana pārtikas rezervju uzglabāšanas vietās vismaz reizi gadā, izvērtējot:</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pārtikas rezervju uzglabāšanas atbilstību uzglabāšanas nosacījumiem un to derīguma termiņam;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 pārtikas rezervju  atbilstību veiktajai uzskaitei;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pārtikas rezervju atjaunošana;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pieņem lēmumu par pārtikas rezervju izsniegšanu valsts apdraudējuma gadījumā.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Zemkopības ministrija slēdz deleģēšanas līgumu ar PVD par šo noteikumu 10.</w:t>
      </w:r>
      <w:r w:rsidR="00000000" w:rsidRPr="00000000" w:rsidDel="00000000">
        <w:rPr>
          <w:vertAlign w:val="superscript"/>
          <w:rtl w:val="0"/>
        </w:rPr>
        <w:t xml:space="preserve">1</w:t>
      </w:r>
      <w:r w:rsidR="00000000" w:rsidRPr="00000000" w:rsidDel="00000000">
        <w:rPr>
          <w:rtl w:val="0"/>
        </w:rPr>
        <w:t xml:space="preserve"> punktā minēto uzdevumu izpildi, tostarp paredzot  pārtikas rezervju izveides nosacījumus, apjomu, informācijas sniegšanas un uzraudzības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Zemkopības ministrija atbilstoši likumā "Par pašvaldībām" noteiktajai kārtībai informē Viedās administrācijas un reģionālās attīstības ministriju par pašvaldību darbībā konstatētajiem pārkāpumiem, veicot šajos noteikumos noteiktos uzdevumus.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Atzīt par spēku zaudējušiem Ministru kabineta 2007. gada 28. augusta noteikumus Nr. 585 "Noteikumi par iedzīvotāju nodrošināšanu ar pārtiku valsts apdraudējuma gadījumā" (Latvijas Vēstnesis, 2007, 141. nr.; 2010, 16. nr.).</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25-TA-939</w:t>
    </w:r>
    <w:r>
      <w:br/>
    </w:r>
    <w:r w:rsidR="00000000" w:rsidRPr="00000000" w:rsidDel="00000000">
      <w:rPr>
        <w:rtl w:val="0"/>
      </w:rPr>
      <w:t xml:space="preserve">Izdrukāts 29.07.2026. 23.21 - 3.0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25-TA-939</w:t>
    </w:r>
    <w:r>
      <w:br/>
    </w:r>
    <w:r w:rsidR="00000000" w:rsidRPr="00000000" w:rsidDel="00000000">
      <w:rPr>
        <w:rtl w:val="0"/>
      </w:rPr>
      <w:t xml:space="preserve">Izdrukāts 29.07.2026. 23.21 - 3.0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noteikumu_konsolidētā_versija_25-TA-939.docx</dc:title>
</cp:coreProperties>
</file>

<file path=docProps/custom.xml><?xml version="1.0" encoding="utf-8"?>
<Properties xmlns="http://schemas.openxmlformats.org/officeDocument/2006/custom-properties" xmlns:vt="http://schemas.openxmlformats.org/officeDocument/2006/docPropsVTypes"/>
</file>