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6. oktobrī (prot. Nr. 66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11. janvāra rīkojumā Nr. 12 "Par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11. janvāra rīkojumā Nr. 12 "Par finanšu līdzekļu piešķiršanu no valsts budžeta programmas "Līdzekļi neparedzētiem gadījumiem"" (Latvijas Vēstnesis, 2021, 9., 52.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(Valsts sociālās apdrošināšanas aģentūrai) finansējumu 1 394 502 </w:t>
      </w:r>
      <w:r w:rsidR="00000000" w:rsidRPr="00000000" w:rsidDel="00000000">
        <w:rPr>
          <w:i w:val="1"/>
          <w:rtl w:val="0"/>
        </w:rPr>
        <w:t xml:space="preserve">euro</w:t>
      </w:r>
      <w:r w:rsidR="00000000" w:rsidRPr="00000000" w:rsidDel="00000000">
        <w:rPr>
          <w:rtl w:val="0"/>
        </w:rPr>
        <w:t xml:space="preserve">, lai atbilstoši likuma "Par maternitātes un slimības apdrošināšanu" pārejas noteikumu 43. punktam personām, kurām piešķirts vecāku pabalsts, nodrošinātu piešķirtā vecāku pabalsta izmaksas turpināšanu pēc tam, kad bērns sasniedzis viena gada vai pusotra gada vecumu, par laikposmu no 2020. gada 9. novembra līdz dienai, kad persona sāk gūt ienākumus kā darba ņēmējs vai pašnodarbinātais, bet ne ilgāk kā līdz 2020. gada 9. novembrī izsludinātās ārkārtējās situācijas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21-TA-278</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21-TA-278</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rīkojuma_(grozījumu)_projekts_21-TA-278.docx</dc:title>
</cp:coreProperties>
</file>

<file path=docProps/custom.xml><?xml version="1.0" encoding="utf-8"?>
<Properties xmlns="http://schemas.openxmlformats.org/officeDocument/2006/custom-properties" xmlns:vt="http://schemas.openxmlformats.org/officeDocument/2006/docPropsVTypes"/>
</file>