
<file path=[Content_Types].xml><?xml version="1.0" encoding="utf-8"?>
<Types xmlns="http://schemas.openxmlformats.org/package/2006/content-types">
  <Default Extension="gif" ContentType="image/gif"/>
  <Default Extension="jpeg" ContentType="image/jpeg"/>
  <Default Extension="jpg" ContentType="image/jpeg"/>
  <Default Extension="png" ContentType="image/png"/>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Types>
</file>

<file path=_rels/.rels><?xml version="1.0" encoding="UTF-8" standalone="yes"?>
<Relationships xmlns="http://schemas.openxmlformats.org/package/2006/relationships"><Relationship Target="docProps/app.xml" Type="http://schemas.openxmlformats.org/officeDocument/2006/relationships/extended-properties" Id="rId1"/><Relationship Target="docProps/core.xml" Type="http://schemas.openxmlformats.org/package/2006/relationships/metadata/core-properties" Id="rId2"/><Relationship Target="docProps/custom.xml" Type="http://schemas.openxmlformats.org/officeDocument/2006/relationships/custom-properties" Id="rId3"/><Relationship Target="word/document.xml" Type="http://schemas.openxmlformats.org/officeDocument/2006/relationships/officeDocument" Id="rId4"/></Relationships>

</file>

<file path=word/document.xml><?xml version="1.0" encoding="utf-8"?>
<w:document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background w:color="FFFFFF"/>
  <w:body>
    <w:p w:rsidP="00000000" w:rsidRDefault="00000000" w:rsidR="00000000" w:rsidRPr="00000000" w:rsidDel="00000000">
      <w:pPr>
        <w:pStyle w:val="paragraph"/>
        <w:contextualSpacing w:val="0"/>
        <w:jc w:val="right"/>
        <w:spacing w:before="240" w:beforeAutospacing="0"/>
        <w:spacing w:lineRule="auto" w:line="240"/>
        <w:pBdr/>
        <w:rPr>
          <w:b w:val="1"/>
          <w:rtl w:val="0"/>
        </w:rPr>
      </w:pPr>
      <w:r w:rsidR="00000000" w:rsidRPr="00000000" w:rsidDel="00000000">
        <w:rPr>
          <w:rStyle w:val="paragraph"/>
          <w:b w:val="1"/>
          <w:rtl w:val="0"/>
        </w:rPr>
        <w:t xml:space="preserve"/>
      </w:r>
      <w:r w:rsidR="00000000" w:rsidRPr="00000000" w:rsidDel="00000000">
        <w:rPr>
          <w:rStyle w:val="paragraph"/>
          <w:b w:val="1"/>
          <w:rtl w:val="0"/>
        </w:rPr>
        <w:t xml:space="preserve">Ministru kabineta rīkojums Nr. 869</w:t>
      </w:r>
    </w:p>
    <w:p w:rsidP="00000000" w:rsidRDefault="00000000" w:rsidR="00000000" w:rsidRPr="00000000" w:rsidDel="00000000">
      <w:pPr>
        <w:contextualSpacing w:val="0"/>
        <w:jc w:val="right"/>
        <w:spacing w:lineRule="auto" w:line="240"/>
        <w:pBdr/>
      </w:pPr>
      <w:r w:rsidR="00000000" w:rsidRPr="00000000" w:rsidDel="00000000">
        <w:rPr>
          <w:rtl w:val="0"/>
        </w:rPr>
        <w:t xml:space="preserve"/>
      </w:r>
      <w:r w:rsidR="00000000" w:rsidRPr="00000000" w:rsidDel="00000000">
        <w:rPr>
          <w:rtl w:val="0"/>
        </w:rPr>
        <w:t xml:space="preserve">Rīgā 2022. gada 6. decembrī (prot. Nr. 62 27. §)</w:t>
      </w:r>
    </w:p>
    <w:p w:rsidP="00000000" w:rsidRDefault="00000000" w:rsidR="00000000" w:rsidRPr="00000000" w:rsidDel="00000000">
      <w:pPr>
        <w:pStyle w:val="paragraph_header"/>
        <w:contextualSpacing w:val="0"/>
        <w:jc w:val="center"/>
        <w:spacing w:lineRule="auto" w:line="240"/>
        <w:pBdr/>
        <w:rPr>
          <w:b w:val="1"/>
          <w:rtl w:val="0"/>
        </w:rPr>
      </w:pPr>
      <w:r w:rsidR="00000000" w:rsidRPr="00000000" w:rsidDel="00000000">
        <w:rPr>
          <w:rStyle w:val="paragraph_header"/>
          <w:b w:val="1"/>
          <w:rtl w:val="0"/>
        </w:rPr>
        <w:t xml:space="preserve"/>
      </w:r>
      <w:r w:rsidR="00000000" w:rsidRPr="00000000" w:rsidDel="00000000">
        <w:rPr>
          <w:rStyle w:val="paragraph_header"/>
          <w:b w:val="1"/>
          <w:rtl w:val="0"/>
        </w:rPr>
        <w:t xml:space="preserve">Par finanšu līdzekļu piešķiršanu no valsts budžeta programmas "Līdzekļi neparedzētiem gadījumiem"</w:t>
      </w:r>
    </w:p>
    <w:p w:rsidP="00000000" w:rsidRDefault="00000000" w:rsidR="00000000" w:rsidRPr="00000000" w:rsidDel="00000000">
      <w:pPr>
        <w:numPr>
          <w:ilvl w:val="0"/>
          <w:numId w:val="1"/>
        </w:numPr>
        <w:ind w:left="0" w:hanging="-706"/>
        <w:contextualSpacing w:val="0"/>
        <w:spacing w:before="280"/>
        <w:rPr>
          <w:u w:val="none"/>
        </w:rPr>
      </w:pPr>
      <w:r w:rsidR="00000000" w:rsidRPr="00000000" w:rsidDel="00000000">
        <w:rPr>
          <w:rtl w:val="0"/>
        </w:rPr>
        <w:t xml:space="preserve"/>
      </w:r>
      <w:r w:rsidR="00000000" w:rsidRPr="00000000" w:rsidDel="00000000">
        <w:rPr>
          <w:rtl w:val="0"/>
        </w:rPr>
        <w:t xml:space="preserve">1.</w:t>
      </w:r>
      <w:r w:rsidR="00000000" w:rsidRPr="00000000" w:rsidDel="00000000">
        <w:rPr>
          <w:rtl w:val="0"/>
        </w:rPr>
        <w:t xml:space="preserve"> </w:t>
      </w:r>
      <w:r w:rsidR="00000000" w:rsidRPr="00000000" w:rsidDel="00000000">
        <w:rPr>
          <w:rtl w:val="0"/>
        </w:rPr>
        <w:t xml:space="preserve">Finanšu ministrijai no valsts budžeta programmas 02.00.00 "Līdzekļi neparedzētiem gadījumiem" piešķirt Veselības ministrijai (Nacionālajam veselības dienestam) finansējumu 164 915 </w:t>
      </w:r>
      <w:r w:rsidR="00000000" w:rsidRPr="00000000" w:rsidDel="00000000">
        <w:rPr>
          <w:i w:val="1"/>
          <w:rtl w:val="0"/>
        </w:rPr>
        <w:t xml:space="preserve">euro </w:t>
      </w:r>
      <w:r w:rsidR="00000000" w:rsidRPr="00000000" w:rsidDel="00000000">
        <w:rPr>
          <w:rtl w:val="0"/>
        </w:rPr>
        <w:t xml:space="preserve">apmērā, lai segtu sabiedrībai ar ierobežotu atbildību "Vidzemes slimnīca" izdevumus, kas radušies 2021. gada decembrī saistībā ar datortomogrāfa iegādi  Covid-19 pacientu ārstēšanas nodrošināšanai.</w:t>
      </w:r>
    </w:p>
    <w:p w:rsidP="00000000" w:rsidRDefault="00000000" w:rsidR="00000000" w:rsidRPr="00000000" w:rsidDel="00000000">
      <w:pPr>
        <w:numPr>
          <w:ilvl w:val="0"/>
          <w:numId w:val="1"/>
        </w:numPr>
        <w:ind w:left="0" w:hanging="-706"/>
        <w:contextualSpacing w:val="0"/>
        <w:spacing w:before="280"/>
        <w:rPr>
          <w:u w:val="none"/>
        </w:rPr>
      </w:pPr>
      <w:r w:rsidR="00000000" w:rsidRPr="00000000" w:rsidDel="00000000">
        <w:rPr>
          <w:rtl w:val="0"/>
        </w:rPr>
        <w:t xml:space="preserve"/>
      </w:r>
      <w:r w:rsidR="00000000" w:rsidRPr="00000000" w:rsidDel="00000000">
        <w:rPr>
          <w:rtl w:val="0"/>
        </w:rPr>
        <w:t xml:space="preserve">2.</w:t>
      </w:r>
      <w:r w:rsidR="00000000" w:rsidRPr="00000000" w:rsidDel="00000000">
        <w:rPr>
          <w:rtl w:val="0"/>
        </w:rPr>
        <w:t xml:space="preserve"> </w:t>
      </w:r>
      <w:r w:rsidR="00000000" w:rsidRPr="00000000" w:rsidDel="00000000">
        <w:rPr>
          <w:rtl w:val="0"/>
        </w:rPr>
        <w:t xml:space="preserve">Veselības ministrijai normatīvajos aktos noteiktajā kārtībā sagatavot un iesniegt Finanšu ministrijā pieprasījumu par šā rīkojuma 1. punktā minēto līdzekļu piešķiršanu no valsts budžeta programmas 02.00.00 "Līdzekļi neparedzētiem gadījumiem".</w:t>
      </w:r>
    </w:p>
    <w:p w:rsidP="00000000" w:rsidRDefault="00000000" w:rsidR="00000000" w:rsidRPr="00000000" w:rsidDel="00000000">
      <w:pPr>
        <w:numPr>
          <w:ilvl w:val="0"/>
          <w:numId w:val="1"/>
        </w:numPr>
        <w:ind w:left="0" w:hanging="-706"/>
        <w:contextualSpacing w:val="0"/>
        <w:spacing w:before="280"/>
        <w:rPr>
          <w:u w:val="none"/>
        </w:rPr>
      </w:pPr>
      <w:r w:rsidR="00000000" w:rsidRPr="00000000" w:rsidDel="00000000">
        <w:rPr>
          <w:rtl w:val="0"/>
        </w:rPr>
        <w:t xml:space="preserve"/>
      </w:r>
      <w:r w:rsidR="00000000" w:rsidRPr="00000000" w:rsidDel="00000000">
        <w:rPr>
          <w:rtl w:val="0"/>
        </w:rPr>
        <w:t xml:space="preserve">3.</w:t>
      </w:r>
      <w:r w:rsidR="00000000" w:rsidRPr="00000000" w:rsidDel="00000000">
        <w:rPr>
          <w:rtl w:val="0"/>
        </w:rPr>
        <w:t xml:space="preserve"> </w:t>
      </w:r>
      <w:r w:rsidR="00000000" w:rsidRPr="00000000" w:rsidDel="00000000">
        <w:rPr>
          <w:rtl w:val="0"/>
        </w:rPr>
        <w:t xml:space="preserve">Finanšu ministram normatīvajos aktos noteiktajā kārtībā informēt Saeimas Budžeta un finanšu (nodokļu) komisiju par apropriācijas izmaiņām atbilstoši šā rīkojuma 1. punktam un, ja Saeimas Budžeta un finanšu (nodokļu) komisija piecu darbdienu laikā pēc attiecīgās informācijas saņemšanas nav izteikusi iebildumus, veikt apropriācijas izmaiņas.</w:t>
      </w:r>
    </w:p>
    <w:p w:rsidP="00000000" w:rsidRDefault="00000000" w:rsidR="00000000" w:rsidRPr="00000000" w:rsidDel="00000000">
      <w:pPr>
        <w:numPr>
          <w:ilvl w:val="0"/>
          <w:numId w:val="1"/>
        </w:numPr>
        <w:ind w:left="0" w:hanging="-706"/>
        <w:contextualSpacing w:val="0"/>
        <w:spacing w:before="280"/>
        <w:rPr>
          <w:u w:val="none"/>
        </w:rPr>
      </w:pPr>
      <w:r w:rsidR="00000000" w:rsidRPr="00000000" w:rsidDel="00000000">
        <w:rPr>
          <w:rtl w:val="0"/>
        </w:rPr>
        <w:t xml:space="preserve"/>
      </w:r>
      <w:r w:rsidR="00000000" w:rsidRPr="00000000" w:rsidDel="00000000">
        <w:rPr>
          <w:rtl w:val="0"/>
        </w:rPr>
        <w:t xml:space="preserve">4.</w:t>
      </w:r>
      <w:r w:rsidR="00000000" w:rsidRPr="00000000" w:rsidDel="00000000">
        <w:rPr>
          <w:rtl w:val="0"/>
        </w:rPr>
        <w:t xml:space="preserve"> </w:t>
      </w:r>
      <w:r w:rsidR="00000000" w:rsidRPr="00000000" w:rsidDel="00000000">
        <w:rPr>
          <w:rtl w:val="0"/>
        </w:rPr>
        <w:t xml:space="preserve">Publisko resursu ieguldījums valsts apmaksāto veselības aprūpes pakalpojumu nodrošināšanai tiks sniegts, ievērojot Eiropas Komisijas 2011. gada 20. decembra lēmuma "Par Līguma par Eiropas Savienības darbību 106. panta 2. punkta piemērošanu valsts atbalstam attiecībā uz kompensāciju par sabiedriskajiem pakalpojumiem dažiem uzņēmumiem, kuriem uzticēts sniegt pakalpojumus ar vispārēju tautsaimniecisku nozīmi" (2012/21/ES) nosacījumus.</w:t>
      </w:r>
    </w:p>
    <w:p w:rsidP="00000000" w:rsidRDefault="00000000" w:rsidR="00000000" w:rsidRPr="00000000" w:rsidDel="00000000">
      <w:pPr>
        <w:contextualSpacing w:val="0"/>
        <w:spacing w:before="480" w:beforeAutospacing="0"/>
        <w:spacing w:lineRule="auto" w:line="240"/>
        <w:pBdr/>
      </w:pPr>
      <w:r w:rsidR="00000000" w:rsidRPr="00000000" w:rsidDel="00000000">
        <w:rPr>
          <w:rtl w:val="0"/>
        </w:rPr>
        <w:t xml:space="preserve"/>
      </w:r>
    </w:p>
    <w:tbl>
      <w:tblPr>
        <w:tblStyle w:val="DefaultTable"/>
        <w:bidiVisual w:val="0"/>
        <w:tblW w:w="9642.0" w:type="dxa"/>
        <w:tblInd w:w="0.0" w:type="dxa"/>
        <w:jc w:val="left"/>
        <w:tblLayout w:type="fixed"/>
        <w:tblLook w:val="0600"/>
      </w:tblPr>
      <w:tblGrid>
        <w:gridCol w:w="2721"/>
        <w:gridCol w:w="4200"/>
        <w:gridCol w:w="2721"/>
        <w:tblGridChange w:id="0">
          <w:tblGrid>
            <w:gridCol w:w="2721"/>
            <w:gridCol w:w="4200"/>
            <w:gridCol w:w="2721"/>
          </w:tblGrid>
        </w:tblGridChange>
      </w:tblGrid>
      <w:tr>
        <w:tc>
          <w:tcPr>
            <w:shd w:fill="ffffff"/>
            <w:vAlign w:val="center"/>
            <w:noWrap w:val="true"/>
            <w:tcMar>
              <w:top w:w="0.0" w:type="dxa"/>
              <w:left w:w="0.0" w:type="dxa"/>
              <w:bottom w:w="0.0" w:type="dxa"/>
              <w:right w:w="0.0" w:type="dxa"/>
            </w:tcMar>
            <w:tcBorders/>
          </w:tcPr>
          <w:p w:rsidP="00000000" w:rsidRDefault="00000000" w:rsidR="00000000" w:rsidRPr="00000000" w:rsidDel="00000000">
            <w:pPr>
              <w:contextualSpacing w:val="0"/>
              <w:jc w:val="left"/>
              <w:spacing w:lineRule="auto" w:line="240"/>
              <w:pBdr/>
            </w:pPr>
            <w:r w:rsidR="00000000" w:rsidRPr="00000000" w:rsidDel="00000000">
              <w:rPr>
                <w:rtl w:val="0"/>
              </w:rPr>
              <w:t xml:space="preserve"/>
            </w:r>
            <w:r w:rsidR="00000000" w:rsidRPr="00000000" w:rsidDel="00000000">
              <w:rPr>
                <w:rtl w:val="0"/>
              </w:rPr>
              <w:t xml:space="preserve">Ministru prezidents</w:t>
            </w:r>
          </w:p>
        </w:tc>
        <w:tc>
          <w:tcPr>
            <w:shd w:fill="ffffff"/>
            <w:vAlign w:val="center"/>
            <w:noWrap w:val="true"/>
            <w:tcMar>
              <w:top w:w="0.0" w:type="dxa"/>
              <w:left w:w="0.0" w:type="dxa"/>
              <w:bottom w:w="0.0" w:type="dxa"/>
              <w:right w:w="0.0" w:type="dxa"/>
            </w:tcMar>
            <w:tcBorders/>
          </w:tcPr>
          <w:p w:rsidP="00000000" w:rsidRDefault="00000000" w:rsidR="00000000" w:rsidRPr="00000000" w:rsidDel="00000000">
            <w:pPr>
              <w:contextualSpacing w:val="0"/>
              <w:jc w:val="center"/>
              <w:spacing w:lineRule="auto" w:line="240"/>
              <w:pBdr/>
            </w:pPr>
            <w:r w:rsidR="00000000" w:rsidRPr="00000000" w:rsidDel="00000000">
              <w:rPr>
                <w:rtl w:val="0"/>
              </w:rPr>
              <w:t xml:space="preserve"/>
            </w:r>
            <w:r w:rsidR="00000000" w:rsidRPr="00000000" w:rsidDel="00000000">
              <w:rPr>
                <w:sz w:val="24"/>
                <w:rtl w:val="0"/>
              </w:rPr>
              <w:t xml:space="preserve">(paraksts*)</w:t>
            </w:r>
          </w:p>
        </w:tc>
        <w:tc>
          <w:tcPr>
            <w:shd w:fill="ffffff"/>
            <w:vAlign w:val="center"/>
            <w:noWrap w:val="true"/>
            <w:tcMar>
              <w:top w:w="0.0" w:type="dxa"/>
              <w:left w:w="0.0" w:type="dxa"/>
              <w:bottom w:w="0.0" w:type="dxa"/>
              <w:right w:w="0.0" w:type="dxa"/>
            </w:tcMar>
            <w:tcBorders/>
          </w:tcPr>
          <w:p w:rsidP="00000000" w:rsidRDefault="00000000" w:rsidR="00000000" w:rsidRPr="00000000" w:rsidDel="00000000">
            <w:pPr>
              <w:contextualSpacing w:val="0"/>
              <w:jc w:val="right"/>
              <w:spacing w:lineRule="auto" w:line="240"/>
              <w:pBdr/>
            </w:pPr>
            <w:r w:rsidR="00000000" w:rsidRPr="00000000" w:rsidDel="00000000">
              <w:rPr>
                <w:rtl w:val="0"/>
              </w:rPr>
              <w:t xml:space="preserve"/>
            </w:r>
            <w:r w:rsidR="00000000" w:rsidRPr="00000000" w:rsidDel="00000000">
              <w:rPr>
                <w:rtl w:val="0"/>
              </w:rPr>
              <w:t xml:space="preserve">A. K. Kariņš</w:t>
            </w:r>
          </w:p>
        </w:tc>
      </w:tr>
      <w:tr>
        <w:tc>
          <w:tcPr>
            <w:shd w:fill="ffffff"/>
            <w:vAlign w:val="center"/>
            <w:noWrap w:val="true"/>
            <w:tcMar>
              <w:top w:w="0.0" w:type="dxa"/>
              <w:left w:w="0.0" w:type="dxa"/>
              <w:bottom w:w="0.0" w:type="dxa"/>
              <w:right w:w="0.0" w:type="dxa"/>
            </w:tcMar>
            <w:tcBorders/>
          </w:tcPr>
          <w:p w:rsidP="00000000" w:rsidRDefault="00000000" w:rsidR="00000000" w:rsidRPr="00000000" w:rsidDel="00000000">
            <w:pPr>
              <w:contextualSpacing w:val="0"/>
              <w:jc w:val="left"/>
              <w:spacing w:lineRule="auto" w:line="240"/>
              <w:pBdr/>
            </w:pPr>
            <w:r w:rsidR="00000000" w:rsidRPr="00000000" w:rsidDel="00000000">
              <w:rPr>
                <w:rtl w:val="0"/>
              </w:rPr>
              <w:t xml:space="preserve"/>
            </w:r>
            <w:r w:rsidR="00000000" w:rsidRPr="00000000" w:rsidDel="00000000">
              <w:rPr>
                <w:rtl w:val="0"/>
              </w:rPr>
              <w:t xml:space="preserve">Veselības ministrs</w:t>
            </w:r>
          </w:p>
        </w:tc>
        <w:tc>
          <w:tcPr>
            <w:shd w:fill="ffffff"/>
            <w:vAlign w:val="center"/>
            <w:noWrap w:val="true"/>
            <w:tcMar>
              <w:top w:w="0.0" w:type="dxa"/>
              <w:left w:w="0.0" w:type="dxa"/>
              <w:bottom w:w="0.0" w:type="dxa"/>
              <w:right w:w="0.0" w:type="dxa"/>
            </w:tcMar>
            <w:tcBorders/>
          </w:tcPr>
          <w:p w:rsidP="00000000" w:rsidRDefault="00000000" w:rsidR="00000000" w:rsidRPr="00000000" w:rsidDel="00000000">
            <w:pPr>
              <w:contextualSpacing w:val="0"/>
              <w:jc w:val="center"/>
              <w:spacing w:lineRule="auto" w:line="240"/>
              <w:pBdr/>
            </w:pPr>
            <w:r w:rsidR="00000000" w:rsidRPr="00000000" w:rsidDel="00000000">
              <w:rPr>
                <w:rtl w:val="0"/>
              </w:rPr>
              <w:t xml:space="preserve"/>
            </w:r>
            <w:r w:rsidR="00000000" w:rsidRPr="00000000" w:rsidDel="00000000">
              <w:rPr>
                <w:sz w:val="24"/>
                <w:rtl w:val="0"/>
              </w:rPr>
              <w:t xml:space="preserve">(paraksts**)</w:t>
            </w:r>
          </w:p>
        </w:tc>
        <w:tc>
          <w:tcPr>
            <w:shd w:fill="ffffff"/>
            <w:vAlign w:val="center"/>
            <w:noWrap w:val="true"/>
            <w:tcMar>
              <w:top w:w="0.0" w:type="dxa"/>
              <w:left w:w="0.0" w:type="dxa"/>
              <w:bottom w:w="0.0" w:type="dxa"/>
              <w:right w:w="0.0" w:type="dxa"/>
            </w:tcMar>
            <w:tcBorders/>
          </w:tcPr>
          <w:p w:rsidP="00000000" w:rsidRDefault="00000000" w:rsidR="00000000" w:rsidRPr="00000000" w:rsidDel="00000000">
            <w:pPr>
              <w:contextualSpacing w:val="0"/>
              <w:jc w:val="right"/>
              <w:spacing w:lineRule="auto" w:line="240"/>
              <w:pBdr/>
            </w:pPr>
            <w:r w:rsidR="00000000" w:rsidRPr="00000000" w:rsidDel="00000000">
              <w:rPr>
                <w:rtl w:val="0"/>
              </w:rPr>
              <w:t xml:space="preserve"/>
            </w:r>
            <w:r w:rsidR="00000000" w:rsidRPr="00000000" w:rsidDel="00000000">
              <w:rPr>
                <w:rtl w:val="0"/>
              </w:rPr>
              <w:t xml:space="preserve">D. Pavļuts</w:t>
            </w:r>
          </w:p>
        </w:tc>
      </w:tr>
    </w:tbl>
    <w:p w:rsidP="00000000" w:rsidRDefault="00000000" w:rsidR="00000000" w:rsidRPr="00000000" w:rsidDel="00000000">
      <w:pPr>
        <w:contextualSpacing w:val="0"/>
        <w:ind w:left="705"/>
        <w:spacing w:before="800" w:beforeAutospacing="0"/>
        <w:spacing w:lineRule="auto" w:line="240"/>
        <w:pBdr/>
      </w:pPr>
      <w:r w:rsidR="00000000" w:rsidRPr="00000000" w:rsidDel="00000000">
        <w:rPr>
          <w:rtl w:val="0"/>
        </w:rPr>
        <w:t xml:space="preserve"/>
      </w:r>
      <w:r w:rsidR="00000000" w:rsidRPr="00000000" w:rsidDel="00000000">
        <w:rPr>
          <w:sz w:val="24"/>
          <w:rtl w:val="0"/>
        </w:rPr>
        <w:t xml:space="preserve">* Dokuments ir parakstīts ar drošu elektronisko parakstu</w:t>
      </w:r>
    </w:p>
    <w:p w:rsidP="00000000" w:rsidRDefault="00000000" w:rsidR="00000000" w:rsidRPr="00000000" w:rsidDel="00000000">
      <w:pPr>
        <w:contextualSpacing w:val="0"/>
        <w:ind w:left="705"/>
        <w:spacing w:lineRule="auto" w:line="240"/>
        <w:pBdr/>
      </w:pPr>
      <w:r w:rsidR="00000000" w:rsidRPr="00000000" w:rsidDel="00000000">
        <w:rPr>
          <w:rtl w:val="0"/>
        </w:rPr>
        <w:t xml:space="preserve"/>
      </w:r>
      <w:r w:rsidR="00000000" w:rsidRPr="00000000" w:rsidDel="00000000">
        <w:rPr>
          <w:sz w:val="24"/>
          <w:rtl w:val="0"/>
        </w:rPr>
        <w:t xml:space="preserve">** Dokuments ir parakstīts ar TAP portāla elektroniskās parakstīšanas rīku</w:t>
      </w:r>
    </w:p>
    <w:sectPr>
      <w:headerReference r:id="rId7" w:type="default"/>
      <w:headerReference r:id="rId8" w:type="first"/>
      <w:footerReference r:id="rId2" w:type="default"/>
      <w:footerReference r:id="rId3" w:type="first"/>
      <w:titlePg w:val="true"/>
      <w:pgSz w:w="11908" w:h="16833" w:orient="portrait"/>
      <w:pgMar w:top="1133" w:bottom="1133" w:left="1133" w:right="1133"/>
    </w:sectPr>
  </w:body>
</w:document>
</file>

<file path=word/fontTable.xml><?xml version="1.0" encoding="utf-8"?>
<w:font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font w:name="Arial"/>
  <w:font w:name="Trebuchet MS"/>
</w:fonts>
</file>

<file path=word/footer1.xml><?xml version="1.0" encoding="utf-8"?>
<w:ft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p w:rsidP="00000000" w:rsidRDefault="00000000" w:rsidR="00000000" w:rsidRPr="00000000" w:rsidDel="00000000">
    <w:pPr>
      <w:contextualSpacing w:val="0"/>
      <w:jc w:val="right"/>
    </w:pPr>
    <w:r w:rsidR="00000000" w:rsidRPr="00000000" w:rsidDel="00000000">
      <w:rPr>
        <w:sz w:val="24"/>
        <w:szCs w:val="24"/>
      </w:rPr>
      <w:fldChar w:fldCharType="begin"/>
      <w:instrText xml:space="preserve">PAGE</w:instrText>
      <w:fldChar w:fldCharType="end"/>
    </w:r>
    <w:r w:rsidR="00000000" w:rsidRPr="00000000" w:rsidDel="00000000">
      <w:rPr>
        <w:rtl w:val="0"/>
      </w:rPr>
    </w:r>
  </w:p>
</w:ftr>
</file>

<file path=word/footer2.xml><?xml version="1.0" encoding="utf-8"?>
<w:ft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file>

<file path=word/header1.xml><?xml version="1.0" encoding="utf-8"?>
<w:hd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p w:rsidP="00000000" w:rsidRDefault="00000000" w:rsidR="00000000" w:rsidRPr="00000000" w:rsidDel="00000000">
    <w:pPr>
      <w:pStyle w:val="header"/>
      <w:contextualSpacing w:val="0"/>
      <w:spacing w:lineRule="auto" w:line="240"/>
      <w:pBdr/>
    </w:pPr>
    <w:r w:rsidR="00000000" w:rsidRPr="00000000" w:rsidDel="00000000">
      <w:rPr>
        <w:rStyle w:val="header"/>
        <w:rtl w:val="0"/>
      </w:rPr>
      <w:t xml:space="preserve"/>
    </w:r>
    <w:r w:rsidR="00000000" w:rsidRPr="00000000" w:rsidDel="00000000">
      <w:rPr>
        <w:rtl w:val="0"/>
      </w:rPr>
      <w:t xml:space="preserve">Rīkojuma projekts 22-TA-3070</w:t>
    </w:r>
    <w:r>
      <w:br/>
    </w:r>
    <w:r w:rsidR="00000000" w:rsidRPr="00000000" w:rsidDel="00000000">
      <w:rPr>
        <w:rtl w:val="0"/>
      </w:rPr>
      <w:t xml:space="preserve">Izdrukāts 29.07.2026. 21.12 - 1.0.VK Redakcija</w:t>
    </w:r>
  </w:p>
</w:hdr>
</file>

<file path=word/header2.xml><?xml version="1.0" encoding="utf-8"?>
<w:hd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p w:rsidP="00000000" w:rsidRDefault="00000000" w:rsidR="00000000" w:rsidRPr="00000000" w:rsidDel="00000000">
    <w:pPr>
      <w:pStyle w:val="header"/>
      <w:contextualSpacing w:val="0"/>
      <w:spacing w:lineRule="auto" w:line="240"/>
      <w:pBdr/>
    </w:pPr>
    <w:r w:rsidR="00000000" w:rsidRPr="00000000" w:rsidDel="00000000">
      <w:rPr>
        <w:rStyle w:val="header"/>
        <w:rtl w:val="0"/>
      </w:rPr>
      <w:t xml:space="preserve"/>
    </w:r>
    <w:r w:rsidR="00000000" w:rsidRPr="00000000" w:rsidDel="00000000">
      <w:rPr>
        <w:rtl w:val="0"/>
      </w:rPr>
      <w:t xml:space="preserve">Rīkojuma projekts 22-TA-3070</w:t>
    </w:r>
    <w:r>
      <w:br/>
    </w:r>
    <w:r w:rsidR="00000000" w:rsidRPr="00000000" w:rsidDel="00000000">
      <w:rPr>
        <w:rtl w:val="0"/>
      </w:rPr>
      <w:t xml:space="preserve">Izdrukāts 29.07.2026. 21.12 - 1.0.VK Redakcija</w:t>
    </w:r>
  </w:p>
</w:hdr>
</file>

<file path=word/numbering.xml><?xml version="1.0" encoding="utf-8"?>
<w:numbering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abstractNum w:abstractNumId="1">
    <w:multiLevelType w:val="hybridMultilevel"/>
    <w:lvl w:ilvl="0">
      <w:start w:val="1"/>
      <w:numFmt w:val="bullet"/>
      <w:lvlRestart w:val="1"/>
      <w:lvlText w:val=""/>
      <w:lvlJc w:val="left"/>
      <w:pPr>
        <w:ind w:left="0" w:firstLine="705"/>
      </w:pPr>
      <w:rPr>
        <w:u w:val="none"/>
      </w:rPr>
    </w:lvl>
  </w:abstractNum>
  <w:num w:numId="1">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displayBackgroundShape w:val="1"/>
  <w:defaultTabStop w:val="720"/>
  <w:compat>
    <w:compatSetting w:val="14" w:name="compatibilityMode" w:uri="http://schemas.microsoft.com/office/word"/>
  </w:compat>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docDefaults>
    <w:rPrDefault>
      <w:rPr>
        <w:rFonts w:cs="Times New Roman" w:hAnsi="Times New Roman" w:eastAsia="Times New Roman" w:ascii="Times New Roman"/>
        <w:b w:val="0"/>
        <w:i w:val="0"/>
        <w:caps w:val="0"/>
        <w:smallCaps w:val="0"/>
        <w:strike w:val="0"/>
        <w:color w:val="333333"/>
        <w:sz w:val="28"/>
        <w:u w:val="none"/>
        <w:vertAlign w:val="baseline"/>
        <w:lang w:val="lv-LV"/>
      </w:rPr>
    </w:rPrDefault>
    <w:pPrDefault>
      <w:pPr>
        <w:keepNext w:val="0"/>
        <w:keepLines w:val="0"/>
        <w:widowControl w:val="1"/>
        <w:spacing w:lineRule="auto" w:before="0" w:after="0" w:line="240"/>
        <w:ind w:left="0" w:right="0" w:firstLine="0"/>
        <w:jc w:val="both"/>
      </w:pPr>
    </w:pPrDefault>
  </w:docDefaults>
  <w:style w:styleId="Normal" w:type="paragraph" w:default="1">
    <w:name w:val="normal"/>
  </w:style>
  <w:style w:styleId="TableNormal" w:type="table" w:default="1">
    <w:name w:val="Table Normal"/>
    <w:pPr>
      <w:spacing w:lineRule="auto" w:line="644.0" w:before="0" w:after="0"/>
    </w:pPr>
  </w:style>
  <w:style w:styleId="Heading1" w:type="paragraph">
    <w:name w:val="heading 1"/>
    <w:basedOn w:val="Normal"/>
    <w:next w:val="Normal"/>
    <w:pPr>
      <w:keepNext w:val="0"/>
      <w:keepLines w:val="0"/>
      <w:widowControl w:val="1"/>
      <w:spacing w:lineRule="auto" w:after="120"/>
      <w:contextualSpacing w:val="1"/>
    </w:pPr>
    <w:rPr>
      <w:rFonts w:cs="Palatino" w:hAnsi="Palatino" w:eastAsia="Palatino" w:ascii="Palatino"/>
      <w:sz w:val="36"/>
    </w:rPr>
  </w:style>
  <w:style w:styleId="Heading2" w:type="paragraph">
    <w:name w:val="heading 2"/>
    <w:basedOn w:val="Normal"/>
    <w:next w:val="Normal"/>
    <w:pPr>
      <w:keepNext w:val="0"/>
      <w:keepLines w:val="0"/>
      <w:widowControl w:val="1"/>
      <w:spacing w:lineRule="auto" w:before="120" w:after="160"/>
      <w:contextualSpacing w:val="1"/>
    </w:pPr>
    <w:rPr>
      <w:rFonts w:cs="Arial" w:hAnsi="Arial" w:eastAsia="Arial" w:ascii="Arial"/>
      <w:b w:val="1"/>
      <w:sz w:val="26"/>
    </w:rPr>
  </w:style>
  <w:style w:styleId="Heading3" w:type="paragraph">
    <w:name w:val="heading 3"/>
    <w:basedOn w:val="Normal"/>
    <w:next w:val="Normal"/>
    <w:pPr>
      <w:keepNext w:val="0"/>
      <w:keepLines w:val="0"/>
      <w:widowControl w:val="1"/>
      <w:spacing w:lineRule="auto" w:before="120" w:after="160"/>
      <w:contextualSpacing w:val="1"/>
    </w:pPr>
    <w:rPr>
      <w:rFonts w:cs="Arial" w:hAnsi="Arial" w:eastAsia="Arial" w:ascii="Arial"/>
      <w:b w:val="1"/>
      <w:i w:val="1"/>
      <w:color w:val="666666"/>
      <w:sz w:val="24"/>
    </w:rPr>
  </w:style>
  <w:style w:styleId="Heading4" w:type="paragraph">
    <w:name w:val="heading 4"/>
    <w:basedOn w:val="Normal"/>
    <w:next w:val="Normal"/>
    <w:pPr>
      <w:keepNext w:val="0"/>
      <w:keepLines w:val="0"/>
      <w:widowControl w:val="1"/>
      <w:spacing w:lineRule="auto" w:before="120" w:after="120"/>
      <w:contextualSpacing w:val="1"/>
    </w:pPr>
    <w:rPr>
      <w:rFonts w:cs="Palatino" w:hAnsi="Palatino" w:eastAsia="Palatino" w:ascii="Palatino"/>
      <w:b w:val="1"/>
      <w:sz w:val="24"/>
    </w:rPr>
  </w:style>
  <w:style w:styleId="Heading5" w:type="paragraph">
    <w:name w:val="heading 5"/>
    <w:basedOn w:val="Normal"/>
    <w:next w:val="Normal"/>
    <w:pPr>
      <w:keepNext w:val="0"/>
      <w:keepLines w:val="0"/>
      <w:widowControl w:val="1"/>
      <w:spacing w:lineRule="auto" w:before="120" w:after="120"/>
      <w:contextualSpacing w:val="1"/>
    </w:pPr>
    <w:rPr>
      <w:rFonts w:cs="Arial" w:hAnsi="Arial" w:eastAsia="Arial" w:ascii="Arial"/>
      <w:b w:val="1"/>
      <w:sz w:val="22"/>
    </w:rPr>
  </w:style>
  <w:style w:styleId="Heading6" w:type="paragraph">
    <w:name w:val="heading 6"/>
    <w:basedOn w:val="Normal"/>
    <w:next w:val="Normal"/>
    <w:pPr>
      <w:keepNext w:val="0"/>
      <w:keepLines w:val="0"/>
      <w:widowControl w:val="1"/>
      <w:spacing w:lineRule="auto" w:before="120" w:after="120"/>
      <w:contextualSpacing w:val="1"/>
    </w:pPr>
    <w:rPr>
      <w:rFonts w:cs="Arial" w:hAnsi="Arial" w:eastAsia="Arial" w:ascii="Arial"/>
      <w:i w:val="1"/>
      <w:color w:val="666666"/>
      <w:sz w:val="22"/>
      <w:u w:val="single"/>
    </w:rPr>
  </w:style>
  <w:style w:styleId="Title" w:type="paragraph">
    <w:name w:val="title"/>
    <w:basedOn w:val="Normal"/>
    <w:next w:val="Normal"/>
    <w:pPr>
      <w:keepNext w:val="0"/>
      <w:keepLines w:val="0"/>
      <w:widowControl w:val="1"/>
      <w:contextualSpacing w:val="1"/>
    </w:pPr>
    <w:rPr>
      <w:rFonts w:cs="Palatino" w:hAnsi="Palatino" w:eastAsia="Palatino" w:ascii="Palatino"/>
      <w:sz w:val="60"/>
    </w:rPr>
  </w:style>
  <w:style w:styleId="Subtitle" w:type="paragraph">
    <w:name w:val="subtitle"/>
    <w:basedOn w:val="Normal"/>
    <w:next w:val="Normal"/>
    <w:pPr>
      <w:keepNext w:val="0"/>
      <w:keepLines w:val="0"/>
      <w:widowControl w:val="1"/>
      <w:spacing w:lineRule="auto" w:before="60"/>
      <w:contextualSpacing w:val="1"/>
    </w:pPr>
    <w:rPr>
      <w:rFonts w:cs="Arial" w:hAnsi="Arial" w:eastAsia="Arial" w:ascii="Arial"/>
      <w:sz w:val="28"/>
    </w:rPr>
  </w:style>
  <w:style w:styleId="paragraph" w:type="paragraph">
    <w:name w:val="paragraph"/>
    <w:basedOn w:val="Normal"/>
    <w:next w:val="Normal"/>
    <w:pPr>
      <w:keepNext w:val="0"/>
      <w:keepLines w:val="0"/>
      <w:widowControl w:val="1"/>
      <w:spacing w:lineRule="auto" w:line="240"/>
      <w:contextualSpacing w:val="1"/>
    </w:pPr>
    <w:rPr/>
  </w:style>
  <w:style w:styleId="paragraph_header" w:type="paragraph">
    <w:name w:val="paragraph_header"/>
    <w:basedOn w:val="Normal"/>
    <w:next w:val="Normal"/>
    <w:pPr>
      <w:keepNext w:val="0"/>
      <w:keepLines w:val="0"/>
      <w:widowControl w:val="1"/>
      <w:spacing w:lineRule="auto" w:before="280" w:after="280" w:line="240"/>
      <w:contextualSpacing w:val="1"/>
    </w:pPr>
    <w:rPr/>
  </w:style>
  <w:style w:styleId="header" w:type="paragraph">
    <w:name w:val="header"/>
    <w:basedOn w:val="Normal"/>
    <w:next w:val="Normal"/>
    <w:pPr>
      <w:keepNext w:val="0"/>
      <w:keepLines w:val="0"/>
      <w:widowControl w:val="1"/>
      <w:spacing w:lineRule="auto" w:after="280" w:line="240"/>
      <w:contextualSpacing w:val="1"/>
      <w:jc w:val="right"/>
    </w:pPr>
    <w:rPr>
      <w:sz w:val="24"/>
    </w:rPr>
  </w:style>
  <w:style w:styleId="signed_document_paragraph" w:type="paragraph">
    <w:name w:val="signed_document_paragraph"/>
    <w:basedOn w:val="Normal"/>
    <w:next w:val="Normal"/>
    <w:pPr>
      <w:keepNext w:val="0"/>
      <w:keepLines w:val="0"/>
      <w:widowControl w:val="1"/>
      <w:contextualSpacing w:val="1"/>
      <w:jc w:val="right"/>
    </w:pPr>
    <w:rPr>
      <w:sz w:val="24"/>
    </w:rPr>
  </w:style>
  <w:style w:styleId="bold_paragraph_header" w:type="paragraph">
    <w:name w:val="bold_paragraph_header"/>
    <w:basedOn w:val="Normal"/>
    <w:next w:val="Normal"/>
    <w:pPr>
      <w:keepNext w:val="0"/>
      <w:keepLines w:val="0"/>
      <w:widowControl w:val="1"/>
      <w:spacing w:lineRule="auto" w:line="240"/>
      <w:contextualSpacing w:val="1"/>
      <w:jc w:val="center"/>
    </w:pPr>
    <w:rPr>
      <w:b w:val="1"/>
    </w:rPr>
  </w:style>
  <w:style w:styleId="DefaultTable" w:type="table">
    <w:basedOn w:val="TableNormal"/>
    <w:tblPr>
      <w:tblStyleRowBandSize w:val="1"/>
      <w:tblStyleColBandSize w:val="1"/>
    </w:tblPr>
    <w:tblStylePr w:type="band1Horz"/>
    <w:tblStylePr w:type="band1Vert"/>
    <w:tblStylePr w:type="band2Horz"/>
    <w:tblStylePr w:type="band2Vert"/>
    <w:tblStylePr w:type="firstCol"/>
    <w:tblStylePr w:type="firstRow"/>
    <w:tblStylePr w:type="lastCol"/>
    <w:tblStylePr w:type="lastRow"/>
    <w:tblStylePr w:type="neCell"/>
    <w:tblStylePr w:type="nwCell"/>
    <w:tblStylePr w:type="seCell"/>
    <w:tblStylePr w:type="swCell"/>
  </w:style>
</w:styles>
</file>

<file path=word/_rels/document.xml.rels><?xml version="1.0" encoding="UTF-8" standalone="yes"?>
<Relationships xmlns="http://schemas.openxmlformats.org/package/2006/relationships"><Relationship Target="fontTable.xml" Type="http://schemas.openxmlformats.org/officeDocument/2006/relationships/fontTable" Id="rId1"/><Relationship Target="footer1.xml" Type="http://schemas.openxmlformats.org/officeDocument/2006/relationships/footer" Id="rId2"/><Relationship Target="footer2.xml" Type="http://schemas.openxmlformats.org/officeDocument/2006/relationships/footer" Id="rId3"/><Relationship Target="numbering.xml" Type="http://schemas.openxmlformats.org/officeDocument/2006/relationships/numbering" Id="rId4"/><Relationship Target="settings.xml" Type="http://schemas.openxmlformats.org/officeDocument/2006/relationships/settings" Id="rId5"/><Relationship Target="styles.xml" Type="http://schemas.openxmlformats.org/officeDocument/2006/relationships/styles" Id="rId6"/><Relationship Target="header1.xml" Type="http://schemas.openxmlformats.org/officeDocument/2006/relationships/header" Id="rId7"/><Relationship Target="header2.xml" Type="http://schemas.openxmlformats.org/officeDocument/2006/relationships/header" Id="rId8"/></Relationships>

</file>

<file path=docProps/app.xml><?xml version="1.0" encoding="utf-8"?>
<Properties xmlns="http://schemas.openxmlformats.org/officeDocument/2006/extended-properties" xmlns:vt="http://schemas.openxmlformats.org/officeDocument/2006/docPropsVTypes">
  <Application>Caracal</Applicat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rīkojuma_projekts_22-TA-3070.docx</dc:title>
</cp:coreProperties>
</file>

<file path=docProps/custom.xml><?xml version="1.0" encoding="utf-8"?>
<Properties xmlns="http://schemas.openxmlformats.org/officeDocument/2006/custom-properties" xmlns:vt="http://schemas.openxmlformats.org/officeDocument/2006/docPropsVTypes"/>
</file>