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parāda atgūšanas izdevumu pieļaujamo apmēru un izdevumiem, kuri nav atlīdzināmi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Parādu ārpustiesas atgūšanas likuma</w:t>
      </w:r>
      <w:r w:rsidR="00000000" w:rsidRPr="00000000" w:rsidDel="00000000">
        <w:rPr>
          <w:rStyle w:val="paragraph"/>
          <w:i w:val="1"/>
          <w:rtl w:val="0"/>
        </w:rPr>
        <w:t xml:space="preserve"> 6.panta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parāda atgūšanas izdevumu pieļaujamo apmēru, kā arī izdevumus, kuri nav atlīdzināmi.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Parāda atgūšanas pakalpojuma sniedzējam ir tiesības no parādnieka vai aizņēmēja (fiziskas personas) pieprasīt, lai tas atlīdzinātu pamatotus parāda atgūšanas izdevumus, kas atbilst šādam pieļaujamam apmēram: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rakstiska paziņojuma sagatavošanu un nosūtīšanu parādniekam vai aizņēmējam (fiziskai personai), kurā sniegta informācija par parāda esību un aicinājums labprātīgi izpildīt kavētās maksājuma saistības, un par nepieciešamajām darbībām parādnieka vai aizņēmēja (fiziskās personas) faktiskās kontaktinformācijas noskaidrošanai, ja parādnieks vai aizņēmējs (fiziskā persona) nav sasniedzams, – kopā ne vairāk kā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citām parāda atgūšanai papildus veiktajām darbībām – kopā ne vairāk kā 15 </w:t>
      </w:r>
      <w:r w:rsidR="00000000" w:rsidRPr="00000000" w:rsidDel="00000000">
        <w:rPr>
          <w:i w:val="1"/>
          <w:rtl w:val="0"/>
        </w:rPr>
        <w:t xml:space="preserve">euro</w:t>
      </w:r>
      <w:r w:rsidR="00000000" w:rsidRPr="00000000" w:rsidDel="00000000">
        <w:rPr>
          <w:rtl w:val="0"/>
        </w:rPr>
        <w:t xml:space="preserve"> parāda atgūšanas procesā, līdz parādnieks vai aizņēmējs (fiziska persona) izpildījis maksājuma saistības pret parāda atgūšanas pakalpojuma sniedzēju vai kreditoru.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436 redakcijā, kas grozīta ar MK 23.07.2024. noteikumiem Nr. 491)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neatlīdzināmiem parāda atgūšanas izdevumiem ir uzskatāmi izdevumi, kas parāda atgūšanas pakalpojuma sniedzējam radušies, veicot šādas darbības parāda atgūšanai: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saskarsme ar parādnieku vai aizņēmēju (fizisku personu), neievērojot Parādu ārpustiesas atgūšanas likumā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saskarsme ar parādnieku vai aizņēmēju (fizisku personu) parāda atgūšanas pakalpojuma sniedzēja noteiktajā termiņā iebildumu izteikšanai pret parāda esību, tā apmēru un samaksas termiņu pēc šo noteikumu </w:t>
      </w:r>
      <w:r w:rsidR="00000000" w:rsidRPr="00000000" w:rsidDel="00000000">
        <w:rPr>
          <w:rtl w:val="0"/>
        </w:rPr>
        <w:t xml:space="preserve">2.1.</w:t>
      </w:r>
      <w:r w:rsidR="00000000" w:rsidRPr="00000000" w:rsidDel="00000000">
        <w:rPr>
          <w:rtl w:val="0"/>
        </w:rPr>
        <w:t xml:space="preserve"> apakšpunktā minētā rakstiskā paziņojuma nosūtīšanas;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rakstisks atgādinājums parādniekam vai aizņēmējam (fiziskai personai) par parāda esību, kas nosūtīts vairāk nekā vienu reizi 14 dienās vai vairāk par trim reizēm parāda atgūšanas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darbības, kas veiktas pēc tam, kad parāda atgūšanas pakalpojuma sniedzējs vai kreditors no parādnieka vai aizņēmēja (fiziskas personas) saņēmis maksājumu par parāda atmaksu, izņemot gadījumus, kad parādnieks vai aizņēmējs (fiziska persona) atmaksājis parādu, pirms parāda atgūšanas darbības sasniegušas parādnieku, bet parāda atgūšanas pakalpojuma sniedzējs šīs darbības veicis, pirms tas vai kreditors saņēmis maksājumu;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darbības, kas nav uzskatāmas par objektīvi nepieciešamām un pamatotām parāda atgūšanai, kā arī darbības, kuras saskaņā ar Negodīgas komercprakses aizlieguma likumu atzīstamas par negodīgu komercpraksi.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09.07.2024. noteikumiem Nr. 436)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Noteikumi stājas spēkā 2013.gada 1.februārī.</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436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2021. gada 24. novembra Direktīvas (ES) </w:t>
      </w:r>
      <w:r w:rsidR="00000000" w:rsidRPr="00000000" w:rsidDel="00000000">
        <w:rPr>
          <w:rtl w:val="0"/>
        </w:rPr>
        <w:t xml:space="preserve">2021/2167</w:t>
      </w:r>
      <w:r w:rsidR="00000000" w:rsidRPr="00000000" w:rsidDel="00000000">
        <w:rPr>
          <w:rtl w:val="0"/>
        </w:rPr>
        <w:t xml:space="preserve">  par kredītu apkalpotājiem un kredītu pircējiem un ar ko groza Direktīvas </w:t>
      </w:r>
      <w:r w:rsidR="00000000" w:rsidRPr="00000000" w:rsidDel="00000000">
        <w:rPr>
          <w:rtl w:val="0"/>
        </w:rPr>
        <w:t xml:space="preserve">2008/48/EK</w:t>
      </w:r>
      <w:r w:rsidR="00000000" w:rsidRPr="00000000" w:rsidDel="00000000">
        <w:rPr>
          <w:rtl w:val="0"/>
        </w:rPr>
        <w:t xml:space="preserve"> un </w:t>
      </w:r>
      <w:r w:rsidR="00000000" w:rsidRPr="00000000" w:rsidDel="00000000">
        <w:rPr>
          <w:rtl w:val="0"/>
        </w:rPr>
        <w:t xml:space="preserve">2014/17/ES</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24-TA-1868</w:t>
    </w:r>
    <w:r>
      <w:br/>
    </w:r>
    <w:r w:rsidR="00000000" w:rsidRPr="00000000" w:rsidDel="00000000">
      <w:rPr>
        <w:rtl w:val="0"/>
      </w:rPr>
      <w:t xml:space="preserve">Izdrukāts 29.07.2026. 22.03 - 1.0.VK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24-TA-1868</w:t>
    </w:r>
    <w:r>
      <w:br/>
    </w:r>
    <w:r w:rsidR="00000000" w:rsidRPr="00000000" w:rsidDel="00000000">
      <w:rPr>
        <w:rtl w:val="0"/>
      </w:rPr>
      <w:t xml:space="preserve">Izdrukāts 29.07.2026. 22.03 - 1.0.VK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noteikumu_konsolidētā_versija_24-TA-1868.docx</dc:title>
</cp:coreProperties>
</file>

<file path=docProps/custom.xml><?xml version="1.0" encoding="utf-8"?>
<Properties xmlns="http://schemas.openxmlformats.org/officeDocument/2006/custom-properties" xmlns:vt="http://schemas.openxmlformats.org/officeDocument/2006/docPropsVTypes"/>
</file>