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707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6. oktobrī (prot. Nr. 66 36.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2021. gada 1. marta rīkojumā Nr. 130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1. marta rīkojumā Nr. 130 "Par finanšu līdzekļu piešķiršanu no valsts budžeta programmas "Līdzekļi neparedzētiem gadījumiem"" (Latvijas Vēstnesis, 2021, 42., 102. nr.) šādus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Finanšu ministrijai no valsts budžeta programmas 02.00.00 "Līdzekļi neparedzētiem gadījumiem" piešķirt Labklājības ministrijai (Valsts sociālās apdrošināšanas aģentūrai) finansējumu, kas nepārsniedz 187 873 626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tai skaitā: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 finansējumu, kas nepārsniedz 187 847 200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atbilstoši Covid-19 infekcijas izplatības seku pārvarēšanas likuma 62., 63. un 63.</w:t>
      </w:r>
      <w:r w:rsidR="00000000" w:rsidRPr="00000000" w:rsidDel="00000000">
        <w:rPr>
          <w:vertAlign w:val="superscript"/>
          <w:rtl w:val="0"/>
        </w:rPr>
        <w:t xml:space="preserve">1 </w:t>
      </w:r>
      <w:r w:rsidR="00000000" w:rsidRPr="00000000" w:rsidDel="00000000">
        <w:rPr>
          <w:rtl w:val="0"/>
        </w:rPr>
        <w:t xml:space="preserve">pantam nodrošinātu vienreizēja atbalsta izmaksu bērna vecākam, aizbildnim, audžuģimenei vai ilgstošas sociālās aprūpes un sociālās rehabilitācijas institūcijas vadītājam 500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par katru bērnu;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1.2. 26 426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Valsts sociālās apdrošināšanas aģentūras informācijas tehnoloģiju sistēmu pielāgošanai."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G. Eglītis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21-TA-267</w:t>
    </w:r>
    <w:r>
      <w:br/>
    </w:r>
    <w:r w:rsidR="00000000" w:rsidRPr="00000000" w:rsidDel="00000000">
      <w:rPr>
        <w:rtl w:val="0"/>
      </w:rPr>
      <w:t xml:space="preserve">Izdrukāts 29.07.2026. 23.58 - 2.0.VK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21-TA-267</w:t>
    </w:r>
    <w:r>
      <w:br/>
    </w:r>
    <w:r w:rsidR="00000000" w:rsidRPr="00000000" w:rsidDel="00000000">
      <w:rPr>
        <w:rtl w:val="0"/>
      </w:rPr>
      <w:t xml:space="preserve">Izdrukāts 29.07.2026. 23.58 - 2.0.VK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rīkojuma_(grozījumu)_projekts_21-TA-267.docx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