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27.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14.07.2022. noteikumu Nr. 424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Finansējums darbības programmas "Izaugsme un nodarbinātība" 1.2.2. specifiskā atbalsta mērķa "Veicināt inovāciju ieviešanu komersantos" 1.2.2.1. pasākuma "Atbalsts nodarbināto apmācībām" un 13.1.6. specifiskā atbalsta mērķa "Atveseļošanas pasākumi ekonomikas nozarē – nodarbināto apmācības (ERAF)" pirmās un otrās atlases kārtas ietvaros tiek sniegts biedrībām vai nodibinājumiem, kas pārstāv šādu nozaru komersantus: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Apstrādes rūpniecība (saskaņā ar NACE 2. red. C sadaļu) un šādas apstrādes rūpniecības apakšnozares: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kokapstrāde;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mašīnbūve un metālapstrāde;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elektrisko un optisko iekārtu ražošana;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ķīmiskā rūpniecība;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pārtikas un dzērienu ražošana;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nemetālisko minerālu ražošana;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vieglā rūpniecība;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papīra ražošana un poligrāfija.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Informācijas un komunikācijas tehnoloģiju nozare (ierobežojumus nosaka saskaņā ar NACE 2. red. J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Izmitināšanas un ēdināšanas pakalpojumi (ierobežojumus nosaka saskaņā ar NACE 2. red. I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Finanšu un apdrošināšanas darbības (ierobežojumus nosaka saskaņā ar NACE 2. red. K sadaļu).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Profesionālie, zinātniskie un tehniskie pakalpojumi (ierobežojumus nosaka saskaņā ar NACE 2. red. M sadaļu).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Administratīvo un apkalpojošo dienestu darbība (ierobežojumus nosaka saskaņā ar NACE 2. red. N sadaļu).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Otrajā atlases kārtā – tikai starptautisko biznesa pakalpojumu centros nodarbinātajiem.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23-TA-1196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23-TA-1196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noteikumu_konsolidētā_versija_p1_23-TA-1196.docx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