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21. decembra noteikumos Nr. 877 "Grāmatvedības kārtošanas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Grāmatvedības likuma</w:t>
      </w:r>
      <w:r w:rsidR="00000000" w:rsidRPr="00000000" w:rsidDel="00000000">
        <w:rPr>
          <w:rStyle w:val="paragraph"/>
          <w:i w:val="1"/>
          <w:rtl w:val="0"/>
        </w:rPr>
        <w:t xml:space="preserve"> 5. panta trešo daļu,</w:t>
      </w:r>
      <w:r>
        <w:br/>
      </w:r>
      <w:r w:rsidR="00000000" w:rsidRPr="00000000" w:rsidDel="00000000">
        <w:rPr>
          <w:rStyle w:val="paragraph"/>
          <w:i w:val="1"/>
          <w:rtl w:val="0"/>
        </w:rPr>
        <w:t xml:space="preserve">6. panta septītās daļas 1. un 2. punktu, 8. panta ceturtās daļas</w:t>
      </w:r>
      <w:r>
        <w:br/>
      </w:r>
      <w:r w:rsidR="00000000" w:rsidRPr="00000000" w:rsidDel="00000000">
        <w:rPr>
          <w:rStyle w:val="paragraph"/>
          <w:i w:val="1"/>
          <w:rtl w:val="0"/>
        </w:rPr>
        <w:t xml:space="preserve">1. un 2. punktu, 11. panta trīspadsmito daļu,</w:t>
      </w:r>
      <w:r>
        <w:br/>
      </w:r>
      <w:r w:rsidR="00000000" w:rsidRPr="00000000" w:rsidDel="00000000">
        <w:rPr>
          <w:rStyle w:val="paragraph"/>
          <w:i w:val="1"/>
          <w:rtl w:val="0"/>
        </w:rPr>
        <w:t xml:space="preserve">12. panta ceturto daļu un 15.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21. decembra noteikumos Nr. 877 "Grāmatvedības kārtošanas noteikumi" (Latvijas Vēstnesis, 2021,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Uzņēmums pārskata gada slēguma inventarizācijā inventarizē prasījumu un saistību summas par Valsts ieņēmumu dienesta administrētajiem nodokļiem, nodevām un citiem uz valsts budžetu attiecināmiem maksājumiem, savstarpēji salīdzinot uzņēmuma grāmatvedības datus ar Valsts ieņēmumu dienesta elektroniskās deklarēšanas sistēmā pieejamiem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Valsts ieņēmumu dienests atbilstoši Likumam par budžetu un finanšu vadību kārto Valsts ieņēmumu dienesta administrēto nodokļu, nodevu un citu uz valsts budžetu attiecināmo maksājumu grāmatvedības uzskaiti un pārskata gada slēguma inventarizācijā Valsts ieņēmumu dienesta elektroniskās deklarēšanas sistēmā nodrošina nodokļu maksātājam pieejamus datus par maksājamo un pārmaksāto Valsts ieņēmumu dienesta administrēto nodokļu, nodevu, citu valsts noteikto maksājumu un ar tiem saistīto maksājumu (nokavējuma naudas un soda naudas) summām. Ja līdz pārskata gadam sekojošā gada 31. janvārim no uzņēmuma nav saņemta informācija par atšķirībām datos pēc stāvokļa uz pārskata gada 31. decembri, Valsts ieņēmumu dienests datus uzskata par salīdzinātiem ar uzņēmuma datiem."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23-TA-1965</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23-TA-1965</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noteikumu_(grozījumu)_projekts_23-TA-1965.docx</dc:title>
</cp:coreProperties>
</file>

<file path=docProps/custom.xml><?xml version="1.0" encoding="utf-8"?>
<Properties xmlns="http://schemas.openxmlformats.org/officeDocument/2006/custom-properties" xmlns:vt="http://schemas.openxmlformats.org/officeDocument/2006/docPropsVTypes"/>
</file>