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 Par koku ciršanas maksimāli pieļaujamo apjomu 2026.–2030.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Meža likuma</w:t>
      </w:r>
      <w:r w:rsidR="00000000" w:rsidRPr="00000000" w:rsidDel="00000000">
        <w:rPr>
          <w:rtl w:val="0"/>
        </w:rPr>
        <w:t xml:space="preserve"> </w:t>
      </w:r>
      <w:r w:rsidR="00000000" w:rsidRPr="00000000" w:rsidDel="00000000">
        <w:rPr>
          <w:rtl w:val="0"/>
        </w:rPr>
        <w:t xml:space="preserve">45. pantu</w:t>
      </w:r>
      <w:r w:rsidR="00000000" w:rsidRPr="00000000" w:rsidDel="00000000">
        <w:rPr>
          <w:rtl w:val="0"/>
        </w:rPr>
        <w:t xml:space="preserve"> apstiprināt kopējo maksimāli pieļaujamo koku ciršanas apjomu valsts mežos galvenajā cirtē 2026.–2030. gadam 81 998,35 hektāru platībā – 24 677 175 kubikmetrus likvīdās koksnes (saimnieciski izmantojamā koksnes daļa),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kurās valdošā koku suga ir priede, – 30 734,10 hektāru platībā 9 962 350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kurās valdošā koku suga ir egle, – 13 166,10 hektāru platībā 4 078 965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kurās valdošā koku suga ir bērzs, – 26 398,10 hektāru platībā 7 221 490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kurās valdošā koku suga ir apse, – 6328,25 hektāru platībā 2 086 550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5163,70 hektāru platībā 1 276 800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kurās valdošā koku suga ir osis, – 84,65 hektāru platībā 18 995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kurās valdošā koku suga ir ozols, – 123,45 hektāru platībā 32 025 kubikmetrus likvīdās koksnes.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Sadalījumā pa apsaimniekotājiem apstiprināt šādu maksimāli pieļaujamo koku ciršanas apjomu valsts mežos galvenajā cirtē 2026.–2030.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"Latvijas valsts meži" valdījumā esošajos mežos – 77 211,30 hektāru platībā 23 047 390 kubikmetru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kurās valdošā koku suga ir priede, – 28 794,85 hektāru platībā 9 275 770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kurās valdošā koku suga ir egle, – 12 441,80 hektāru platībā 3 814 895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kurās valdošā koku suga ir bērzs, – 24 705,70 hektāru platībā 6 683 165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kurās valdošā koku suga ir apse, – 6072,65 hektāru platībā 1 993 090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kurās valdošā koku suga ir melnalksnis, – 5006,60 hektāru platībā 1 235 620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kurās valdošā koku suga ir osis, – 74,65 hektāru platībā 15 925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kurās valdošā koku suga ir ozols, – 115,05 hektāru platībā 28 925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"Meža pētīšanas stacija" valdījumā esošajos zinātniskās izpētes mežos – 1840,00 hektāru platībā 676 990 kubikmetru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kurās valdošā koku suga ir priede, – 497,20 hektāru platībā 191 635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kurās valdošā koku suga ir egle, – 417,60 hektāru platībā 157 405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kurās valdošā koku suga ir bērzs, – 703,20 hektāru platībā 250 375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kurās valdošā koku suga ir apse, – 123,50 hektāru platībā 48 245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kurās valdošā koku suga ir melnalksnis, – 85,00 hektāru platībā 24 360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kurās valdošā koku suga ir osis, – 6,10 hektāru platībā 2135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kurās valdošā koku suga ir ozols, – 7,40 hektāru platībā 2835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ministrijas valdījumā esošajos mežos – 2194,80 hektāru platībā 732 070 kubikmetru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kurās valdošā koku suga ir priede, – 1048,10 hektāru platībā 366 855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kurās valdošā koku suga ir egle, – 236,00 hektāru platībā 84 425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kurās valdošā koku suga ir bērzs, – 737,65 hektāru platībā 226 680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kurās valdošā koku suga ir apse, – 117,55 hektāru platībā 41 540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kurās valdošā koku suga ir melnalksnis, – 51,50 hektāru platībā 11 610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kurās valdošā koku suga ir osis, – 3,45 hektāru platībā 800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kurās valdošā koku suga ir ozols, – 0,55 hektāru platībā 160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ministrijas valdījumā esošajos mežos – 562,65 hektāru platībā 155 415 kubikmetru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kurās valdošā koku suga ir priede, – 281,05 hektāru platībā 86 630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kurās valdošā koku suga ir egle, – 56,05 hektāru platībā 17 395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kurās valdošā koku suga ir bērzs, – 203,45 hektāru platībā 45 950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kurās valdošā koku suga ir apse, – 12,50 hektāru platībā 3010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kurās valdošā koku suga ir melnalksnis, – 8,70 hektāru platībā 2190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kurās valdošā koku suga ir osis, – 0,45 hektāru platībā 135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kurās valdošā koku suga ir ozols, – 0,45 hektāru platībā 105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ministrijas valdījumā esošajos mežos – 189,60 hektāru platībā 65 310 kubikmetru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kurās valdošā koku suga ir priede, – 112,90 hektāru platībā 41 460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kurās valdošā koku suga ir egle, – 14,65 hektāru platībā 4845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kurās valdošā koku suga ir bērzs, – 48,10 hektāru platībā 15 320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kurās valdošā koku suga ir apse, – 2,05 hektāru platībā 665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kurās valdošā koku suga ir melnalksnis, – 11,90 hektāru platībā 3020 kubikmetru likvīdās koksnes.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dienests, uzraugot, vai netiek pārsniegts maksimāli pieļaujamais ciršanas apjoms galvenajā cirtē valsts mežos, par pamatrādītāju izmanto maksimāli pieļaujamo galvenās cirtes apjomu hektāros.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Koku ciršanas maksimālajā apjomā 2026.–2030. gadam valsts mežos galvenajā cirtē neieskaita to koku ciršanas apjomu, kam apliecinājums izsniegts atbilstoši maksimāli pieļaujamam koku ciršanas apjomam 2021.–2025. gadā, bet kas tiks nocirsts 2026.–2030. gadā. Apliecinājumus 2026.–2030. gada ciršanas apjomam galvenajā cirtē valsts mežos Valsts meža dienests izsniedz, sākot ar 2025. gada 1. novembri.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24-TA-1490</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24-TA-1490</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rīkojuma_projekts_24-TA-1490.docx</dc:title>
</cp:coreProperties>
</file>

<file path=docProps/custom.xml><?xml version="1.0" encoding="utf-8"?>
<Properties xmlns="http://schemas.openxmlformats.org/officeDocument/2006/custom-properties" xmlns:vt="http://schemas.openxmlformats.org/officeDocument/2006/docPropsVTypes"/>
</file>