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383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25. jūnijā (prot. Nr. 25 20.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2011.gada 15.februāra noteikumos Nr.134  "Noteikumi par kapelānu dienestu"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Reliģisko organizāciju likuma 14.panta piekto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2011.gada 15.februāra noteikumos Nr.134  "Noteikumi par kapelānu dienestu" (Latvijas Vēstnesis, 2011, 32. nr. 2013, 58.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6.punktu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Kapelānu pieņem darbā (dienestā) Nacionālo bruņoto spēku komandieris, Iekšlietu ministrijas sistēmas iestādes vadītājs vai Ieslodzījuma vietu pārvaldes priekšnieks, vai lidostas, ostas vai sauszemes transporta stacijas administrācija, vai ārstniecības iestādes vai sociālās aprūpes iestādes (turpmāk – attiecīgā iestāde) administrācija. Kapelānu pieņem profesionālajā dienestā aizsardzības ministrs vai viņa pilnvarots komandieris (priekšnieks)."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noteikumus ar 15.</w:t>
      </w:r>
      <w:r w:rsidR="00000000" w:rsidRPr="00000000" w:rsidDel="00000000">
        <w:rPr>
          <w:vertAlign w:val="superscript"/>
          <w:rtl w:val="0"/>
        </w:rPr>
        <w:t xml:space="preserve">1</w:t>
      </w:r>
      <w:r w:rsidR="00000000" w:rsidRPr="00000000" w:rsidDel="00000000">
        <w:rPr>
          <w:rtl w:val="0"/>
        </w:rPr>
        <w:t xml:space="preserve">, 15.</w:t>
      </w:r>
      <w:r w:rsidR="00000000" w:rsidRPr="00000000" w:rsidDel="00000000">
        <w:rPr>
          <w:vertAlign w:val="superscript"/>
          <w:rtl w:val="0"/>
        </w:rPr>
        <w:t xml:space="preserve">2</w:t>
      </w:r>
      <w:r w:rsidR="00000000" w:rsidRPr="00000000" w:rsidDel="00000000">
        <w:rPr>
          <w:rtl w:val="0"/>
        </w:rPr>
        <w:t xml:space="preserve"> un 15.</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Iekšlietu ministrijas sistēmas iestādēs kapelāni nodrošina garīgo aprūpi un sniedz konsultatīvu atbalstu ētikas, morāles un garīgos jautājumos Iekšlietu ministrijas sistēmas iestāžu nodarbinātajiem, viņu tuviniekiem un ar nelaimes gadījumu vai likumpārkāpumu saistītām personām.</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 Iekšlietu ministrijas sistēmas iestāžu kapelānu ar speciālo dienesta pakāpi dienesta gaitas prasības atbilst Iekšlietu ministrijas sistēmas iestāžu un Ieslodzījuma vietu pārvaldes amatpersonu ar speciālajām dienesta pakāpēm dienesta gaitas likuma prasībām.</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3</w:t>
      </w:r>
      <w:r w:rsidR="00000000" w:rsidRPr="00000000" w:rsidDel="00000000">
        <w:rPr>
          <w:rtl w:val="0"/>
        </w:rPr>
        <w:t xml:space="preserve"> Iekšlietu ministrijas sistēmas iestāžu kapelāni savas darbības organizatoriskajos un administratīvajos jautājumos ir pakļauti attiecīgās Iekšlietu ministrijas sistēmas iestādes vadītājam, bet reliģiskajos jautājumos – attiecīgajai reliģiskajai savienībai (baznīcai)."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24-TA-2715</w:t>
    </w:r>
    <w:r>
      <w:br/>
    </w:r>
    <w:r w:rsidR="00000000" w:rsidRPr="00000000" w:rsidDel="00000000">
      <w:rPr>
        <w:rtl w:val="0"/>
      </w:rPr>
      <w:t xml:space="preserve">Izdrukāts 29.07.2026. 22.26 - 1.0.VK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24-TA-2715</w:t>
    </w:r>
    <w:r>
      <w:br/>
    </w:r>
    <w:r w:rsidR="00000000" w:rsidRPr="00000000" w:rsidDel="00000000">
      <w:rPr>
        <w:rtl w:val="0"/>
      </w:rPr>
      <w:t xml:space="preserve">Izdrukāts 29.07.2026. 22.26 - 1.0.VK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noteikumu_projekts_24-TA-2715.docx</dc:title>
</cp:coreProperties>
</file>

<file path=docProps/custom.xml><?xml version="1.0" encoding="utf-8"?>
<Properties xmlns="http://schemas.openxmlformats.org/officeDocument/2006/custom-properties" xmlns:vt="http://schemas.openxmlformats.org/officeDocument/2006/docPropsVTypes"/>
</file>