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11.02.2025. noteikumu Nr. 92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(turpmāk – pasākums) pirmo un piekto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un piektās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piektajai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un piektās kārtas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nosacījumus un piemērošanas kārtību pasākuma pirmajā un piektajā kārtā.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11.02.2025. noteikumiem Nr. 92)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un piektās kārtas mērķis ir sabiedrībā balstītu sociālo pakalpojumu pieejamības palielināšana, tai skaitā infrastruktūras izveide un sabiedrībā balstītu sociālo pakalpojumu sniegšana mērķa grupas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un piektās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kurām ir noteikta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pensijas vecumā, tai skaitā personas ar demenci.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un piektās kārtas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sabiedrībā balstītu sociālo pakalpojumu pieejamības veicināšanai izveidoto pakalpojuma sniegšanas vietu skaits – 454;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sociālās atstumtības riskam pakļautas personas, kuras saņēmušas sabiedrībā balstītus sociālos pakalpojumus, – 454;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sabiedrībā balstītu sociālo pakalpojumu pieejamības pieaugums – 18 procenti.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un piektās kārtas ietvaros atbildīgās iestādes funkcijas pilda Labklājības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pirmo kārtu īsteno atklātas projektu iesniegumu atlases veidā, bet pasākuma piekto kārtu – ierobežotas projektu iesniegumu atlases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iestāde projektu iesniegumu atlasi organizē, pasākuma pirmās un piektās kārtas projektu iesniegumu atlases termiņus saskaņojot ar atbildīgo iestādi. Pasākuma pirmās kārtas pirmā uzsaukuma projektu iesniegumu atlasi izsludina par visu pieejamo šo noteikumu </w:t>
      </w:r>
      <w:r w:rsidR="00000000" w:rsidRPr="00000000" w:rsidDel="00000000">
        <w:rPr>
          <w:rtl w:val="0"/>
        </w:rPr>
        <w:t xml:space="preserve">8.</w:t>
      </w:r>
      <w:r w:rsidR="00000000" w:rsidRPr="00000000" w:rsidDel="00000000">
        <w:rPr>
          <w:rtl w:val="0"/>
        </w:rPr>
        <w:t xml:space="preserve"> punkta</w:t>
      </w:r>
      <w:r w:rsidR="00000000" w:rsidRPr="00000000" w:rsidDel="00000000">
        <w:rPr>
          <w:rtl w:val="0"/>
        </w:rPr>
        <w:t xml:space="preserve"> ievaddaļā minēto kopējo attiecināmo finansējumu. Ja pasākuma pirmās kārtas pirmajā projektu iesniegumu uzsaukumā neapstiprina projektu iesniegumus par visu pieejamo šo noteikumu </w:t>
      </w:r>
      <w:r w:rsidR="00000000" w:rsidRPr="00000000" w:rsidDel="00000000">
        <w:rPr>
          <w:rtl w:val="0"/>
        </w:rPr>
        <w:t xml:space="preserve">8.</w:t>
      </w:r>
      <w:r w:rsidR="00000000" w:rsidRPr="00000000" w:rsidDel="00000000">
        <w:rPr>
          <w:rtl w:val="0"/>
        </w:rPr>
        <w:t xml:space="preserve"> punkta</w:t>
      </w:r>
      <w:r w:rsidR="00000000" w:rsidRPr="00000000" w:rsidDel="00000000">
        <w:rPr>
          <w:rtl w:val="0"/>
        </w:rPr>
        <w:t xml:space="preserve"> ievaddaļā minēto kopējo attiecināmo finansējumu, sadarbības iestāde organizē projektu iesniegumu atlasi: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pirmās kārtas atkārtotā uzsaukuma ietvaros – par atlikušo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minēto kopējo attiecināmo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piektās kārtas ietvaros – par visu pieejamo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kopējo attiecināmo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attiecināmais finansējums ir 46 769 934 </w:t>
      </w:r>
      <w:r w:rsidR="00000000" w:rsidRPr="00000000" w:rsidDel="00000000">
        <w:rPr>
          <w:i w:val="1"/>
          <w:rtl w:val="0"/>
        </w:rPr>
        <w:t xml:space="preserve">euro</w:t>
      </w:r>
      <w:r w:rsidR="00000000" w:rsidRPr="00000000" w:rsidDel="00000000">
        <w:rPr>
          <w:rtl w:val="0"/>
        </w:rPr>
        <w:t xml:space="preserve">, tai skaitā Eiropas Sociālā fonda Plus finansējums – 39 754 443 </w:t>
      </w:r>
      <w:r w:rsidR="00000000" w:rsidRPr="00000000" w:rsidDel="00000000">
        <w:rPr>
          <w:i w:val="1"/>
          <w:rtl w:val="0"/>
        </w:rPr>
        <w:t xml:space="preserve">euro</w:t>
      </w:r>
      <w:r w:rsidR="00000000" w:rsidRPr="00000000" w:rsidDel="00000000">
        <w:rPr>
          <w:rtl w:val="0"/>
        </w:rPr>
        <w:t xml:space="preserve"> un nacionālais līdzfinansējums – 7 015 491 </w:t>
      </w:r>
      <w:r w:rsidR="00000000" w:rsidRPr="00000000" w:rsidDel="00000000">
        <w:rPr>
          <w:i w:val="1"/>
          <w:rtl w:val="0"/>
        </w:rPr>
        <w:t xml:space="preserve">euro</w:t>
      </w:r>
      <w:r w:rsidR="00000000" w:rsidRPr="00000000" w:rsidDel="00000000">
        <w:rPr>
          <w:rtl w:val="0"/>
        </w:rPr>
        <w:t xml:space="preserve">, ko veido pašvaldību budžeta un privātais finansējums,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pirmajai kārtai plānotais un pieejamais kopējais attiecināmais finansējums ir 37 574 226 </w:t>
      </w:r>
      <w:r w:rsidR="00000000" w:rsidRPr="00000000" w:rsidDel="00000000">
        <w:rPr>
          <w:i w:val="1"/>
          <w:rtl w:val="0"/>
        </w:rPr>
        <w:t xml:space="preserve">euro</w:t>
      </w:r>
      <w:r w:rsidR="00000000" w:rsidRPr="00000000" w:rsidDel="00000000">
        <w:rPr>
          <w:rtl w:val="0"/>
        </w:rPr>
        <w:t xml:space="preserve">, tai skaitā Eiropas Sociālā fonda Plus finansējums – 31 938 092 </w:t>
      </w:r>
      <w:r w:rsidR="00000000" w:rsidRPr="00000000" w:rsidDel="00000000">
        <w:rPr>
          <w:i w:val="1"/>
          <w:rtl w:val="0"/>
        </w:rPr>
        <w:t xml:space="preserve">euro</w:t>
      </w:r>
      <w:r w:rsidR="00000000" w:rsidRPr="00000000" w:rsidDel="00000000">
        <w:rPr>
          <w:rtl w:val="0"/>
        </w:rPr>
        <w:t xml:space="preserve"> un nacionālais līdzfinansējums – 5 636 134 </w:t>
      </w:r>
      <w:r w:rsidR="00000000" w:rsidRPr="00000000" w:rsidDel="00000000">
        <w:rPr>
          <w:i w:val="1"/>
          <w:rtl w:val="0"/>
        </w:rPr>
        <w:t xml:space="preserve">euro</w:t>
      </w:r>
      <w:r w:rsidR="00000000" w:rsidRPr="00000000" w:rsidDel="00000000">
        <w:rPr>
          <w:rtl w:val="0"/>
        </w:rPr>
        <w:t xml:space="preserve">, ko veido pašvaldību budžeta un privātais finansējums. Pašvaldību budžetu kā līdzfinansējuma avotu projektā plāno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16.2.1.</w:t>
      </w:r>
      <w:r w:rsidR="00000000" w:rsidRPr="00000000" w:rsidDel="00000000">
        <w:rPr>
          <w:rtl w:val="0"/>
        </w:rPr>
        <w:t xml:space="preserve"> apakšpunktā minētie projektu iesniedzēji, bet privāto finansējumu – šo noteikumu </w:t>
      </w:r>
      <w:r w:rsidR="00000000" w:rsidRPr="00000000" w:rsidDel="00000000">
        <w:rPr>
          <w:rtl w:val="0"/>
        </w:rPr>
        <w:t xml:space="preserve">16.2.2.</w:t>
      </w:r>
      <w:r w:rsidR="00000000" w:rsidRPr="00000000" w:rsidDel="00000000">
        <w:rPr>
          <w:rtl w:val="0"/>
        </w:rPr>
        <w:t xml:space="preserve"> apakšpunktā minētie projektu iesniedzēji;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piektajai kārtai plānotais un pieejamais kopējais attiecināmais finansējums ir 9 195 708 </w:t>
      </w:r>
      <w:r w:rsidR="00000000" w:rsidRPr="00000000" w:rsidDel="00000000">
        <w:rPr>
          <w:i w:val="1"/>
          <w:rtl w:val="0"/>
        </w:rPr>
        <w:t xml:space="preserve">euro</w:t>
      </w:r>
      <w:r w:rsidR="00000000" w:rsidRPr="00000000" w:rsidDel="00000000">
        <w:rPr>
          <w:rtl w:val="0"/>
        </w:rPr>
        <w:t xml:space="preserve">, tai skaitā Eiropas Sociālā fonda Plus finansējums – 7 816 351 </w:t>
      </w:r>
      <w:r w:rsidR="00000000" w:rsidRPr="00000000" w:rsidDel="00000000">
        <w:rPr>
          <w:i w:val="1"/>
          <w:rtl w:val="0"/>
        </w:rPr>
        <w:t xml:space="preserve">euro</w:t>
      </w:r>
      <w:r w:rsidR="00000000" w:rsidRPr="00000000" w:rsidDel="00000000">
        <w:rPr>
          <w:rtl w:val="0"/>
        </w:rPr>
        <w:t xml:space="preserve"> un pašvaldības budžeta līdzfinansējums – 1 379 357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un piektās kārtas ietvaros pieejamais Eiropas Sociālā fonda Plus finansējums ir izmantojams Eiropas Reģionālās attīstības fonda atbalsta jomas izmaksām sabiedrībā balstītu sociālo pakalpojumu infrastruktūras izveidei un aprīkošanai (turpmāk – infrastruktūras izveides izmaksas), nepārsniedzot 31 445 096 </w:t>
      </w:r>
      <w:r w:rsidR="00000000" w:rsidRPr="00000000" w:rsidDel="00000000">
        <w:rPr>
          <w:i w:val="1"/>
          <w:rtl w:val="0"/>
        </w:rPr>
        <w:t xml:space="preserve">euro</w:t>
      </w:r>
      <w:r w:rsidR="00000000" w:rsidRPr="00000000" w:rsidDel="00000000">
        <w:rPr>
          <w:rtl w:val="0"/>
        </w:rPr>
        <w:t xml:space="preserve"> jeb 67,23 procentus no pasākuma pirmajai un piektajai kārtai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pirmās un piektās kārtas atbalsta veids ir grants.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un nacionālais līdzfinansējums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Minimālais projektā izveidojamo 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minēto sabiedrībā balstītu sociālo pakalpojumu sniegšanas vietu skaits ir 5, bet maksimālais – 25. Maksimālais vienā projektā iegādājamo un aprīkojamo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minētā aprūpes mājās pakalpojuma sniegšanai pielāgoto transportlīdzekļu skaits ir viens.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pirmās un piektās kārtas ietvaros projekta minimālā attiecināmo izmaksu kopsumma nav ierobežota.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attiecināmo izmaksu kopsummu aprēķina, summējot: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infrastruktūras izveides izmaksas, ko aprēķina: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20.1.1.</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reizinot projektā izveidojamo 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minēto sabiedrībā balstītu sociālo pakalpojumu sniegšanas vietu skaitu ar šo noteikumu </w:t>
      </w:r>
      <w:r w:rsidR="00000000" w:rsidRPr="00000000" w:rsidDel="00000000">
        <w:rPr>
          <w:rtl w:val="0"/>
        </w:rPr>
        <w:t xml:space="preserve">20.1.2.1.</w:t>
      </w:r>
      <w:r w:rsidR="00000000" w:rsidRPr="00000000" w:rsidDel="00000000">
        <w:rPr>
          <w:rtl w:val="0"/>
        </w:rPr>
        <w:t xml:space="preserve"> apakšpunktā</w:t>
      </w:r>
      <w:r w:rsidR="00000000" w:rsidRPr="00000000" w:rsidDel="00000000">
        <w:rPr>
          <w:rtl w:val="0"/>
        </w:rPr>
        <w:t xml:space="preserve"> minētajām izmaksām un summējot šo noteikumu </w:t>
      </w:r>
      <w:r w:rsidR="00000000" w:rsidRPr="00000000" w:rsidDel="00000000">
        <w:rPr>
          <w:rtl w:val="0"/>
        </w:rPr>
        <w:t xml:space="preserve">20.1.2.2.</w:t>
      </w:r>
      <w:r w:rsidR="00000000" w:rsidRPr="00000000" w:rsidDel="00000000">
        <w:rPr>
          <w:rtl w:val="0"/>
        </w:rPr>
        <w:t xml:space="preserve"> apakšpunktā</w:t>
      </w:r>
      <w:r w:rsidR="00000000" w:rsidRPr="00000000" w:rsidDel="00000000">
        <w:rPr>
          <w:rtl w:val="0"/>
        </w:rPr>
        <w:t xml:space="preserve">  minētās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minētās sabiedrībā balstītu sociālo pakalpojumu sniegšanas izmaksas, ko aprēķina, reizinot projektā iesaistāmo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skaitu ar attiecīgajām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minētajām vienas vienības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Atbildīgā iestāde informē sadarbības iestādi par šo noteikumu 16.3. apakšpunktā minētajiem projekta iesniedzējiem pieejamo projekta kopējo attiecināmo izmaksu apmēru un sasniedzamajiem uzraudzības rādītājiem.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pirmās un piektās kārtas ietvaros izmaksas ir attiecināmas, ja tās atbilst šajos noteikumos minētajām izmaksu pozīcijām un ir radušās no dienas, kad noslēgts līgums vai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iesniedzēji pasākuma: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pirmā uzsaukuma ietvaros ir pašvaldības vai to izveidoti sociālo pakalpojumu sniedzēji;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kārtas atkārtotā uzsaukuma ietvaros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vai to izveidoti sociālo pakalpojumu sniedzēji;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sociālo pakalpojumu sniedzēji;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piektās kārtas ietvaros ir Daugavpils valstspilsētas, Talsu novada, Dienvidkurzemes novada, Olaines novada, Varakļānu novada, Ropažu novada un Jelgavas novada pašvaldības vai to izveidoti sociālo pakalpojumu sniedzēji.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pasākuma piektās kārtas projekta iesniegumā pamato izvēlēto saimnieciski izdevīgāko sabiedrībā balstītu sociālo pakalpojumu infrastruktūras risinājumu.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kura projekta iesniegums ir apstiprināts, ir arī finansējuma saņēmējs (turpmāk – finansējuma saņēmējs).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var iesniegt vienu projekta iesniegumu pasākuma pirmās un piektās kārtas projektu iesniegumu atlasē. Ja atbilstoši šo noteikumu </w:t>
      </w:r>
      <w:r w:rsidR="00000000" w:rsidRPr="00000000" w:rsidDel="00000000">
        <w:rPr>
          <w:rtl w:val="0"/>
        </w:rPr>
        <w:t xml:space="preserve">7.1.</w:t>
      </w:r>
      <w:r w:rsidR="00000000" w:rsidRPr="00000000" w:rsidDel="00000000">
        <w:rPr>
          <w:rtl w:val="0"/>
        </w:rPr>
        <w:t xml:space="preserve"> apakšpunkt</w:t>
      </w:r>
      <w:r w:rsidR="00000000" w:rsidRPr="00000000" w:rsidDel="00000000">
        <w:rPr>
          <w:rtl w:val="0"/>
        </w:rPr>
        <w:t xml:space="preserve">am tiek rīkots atkārtots projektu iesniegumu uzsaukums, arī šajā uzsaukumā projekta iesniedzējs var iesniegt vienu projekta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un piektās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sociālo pakalpojumu infrastruktūras izveide,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ārējo inženiertīklu būvniecība, pārbūve vai atjaunošana un teritorijas labiekārtošana;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aprūpes mājās pakalpojuma sniegšanai pielāgota transportlīdzekļa iegāde un aprīkošana;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specializēto transportlīdzekļu iegāde mērķa grupas personu mobilitātes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balstītu sociālo pakalpojumu sniegšana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pirmās un piektās kārtas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sociālo pakalpojumu infrastruktūras izveides izmaksas atbilstoši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balstītu sociālo pakalpojumu sniegšanas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izmaksas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atbalstāmās darbības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kā arī  nekustamā īpašuma iegādes izmaksas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18.1.5.</w:t>
      </w:r>
      <w:r w:rsidR="00000000" w:rsidRPr="00000000" w:rsidDel="00000000">
        <w:rPr>
          <w:rtl w:val="0"/>
        </w:rPr>
        <w:t xml:space="preserve"> apakšpunktā</w:t>
      </w:r>
      <w:r w:rsidR="00000000" w:rsidRPr="00000000" w:rsidDel="00000000">
        <w:rPr>
          <w:rtl w:val="0"/>
        </w:rPr>
        <w:t xml:space="preserve">  minēto atbalstāmo darbību īstenošanai, kas nepārsniedz 66 324 </w:t>
      </w:r>
      <w:r w:rsidR="00000000" w:rsidRPr="00000000" w:rsidDel="00000000">
        <w:rPr>
          <w:i w:val="1"/>
          <w:rtl w:val="0"/>
        </w:rPr>
        <w:t xml:space="preserve">euro</w:t>
      </w:r>
      <w:r w:rsidR="00000000" w:rsidRPr="00000000" w:rsidDel="00000000">
        <w:rPr>
          <w:rtl w:val="0"/>
        </w:rPr>
        <w:t xml:space="preserve"> par vienu izveidojamo sabiedrībā balstītu sociālo pakalpojumu sniegšanas vietu;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līgumu izmaksas transportlīdzekļa iegādei un aprīkošanai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īstenošanai, kas nepārsniedz 133 400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w:t>
      </w:r>
      <w:r w:rsidR="00000000" w:rsidRPr="00000000" w:rsidDel="00000000">
        <w:rPr>
          <w:rtl w:val="0"/>
        </w:rPr>
        <w:t xml:space="preserve"> apakšpunktā</w:t>
      </w:r>
      <w:r w:rsidR="00000000" w:rsidRPr="00000000" w:rsidDel="00000000">
        <w:rPr>
          <w:rtl w:val="0"/>
        </w:rPr>
        <w:t xml:space="preserve">  minētās atbalstāmās darbības īstenošanai, ja komunikācijas un vizuālās identitātes prasību un projekta vadības un īstenošanas nodrošināšanai piesaista pakalpojuma 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ko finansējuma saņēmējs plāno kā vienu izmaksu pozīciju, piemērojot netiešo izmaksu vienoto likmi 15 procentu apmērā no šo noteikumu </w:t>
      </w:r>
      <w:r w:rsidR="00000000" w:rsidRPr="00000000" w:rsidDel="00000000">
        <w:rPr>
          <w:rtl w:val="0"/>
        </w:rPr>
        <w:t xml:space="preserve">20.1.1.</w:t>
      </w:r>
      <w:r w:rsidR="00000000" w:rsidRPr="00000000" w:rsidDel="00000000">
        <w:rPr>
          <w:rtl w:val="0"/>
        </w:rPr>
        <w:t xml:space="preserve"> apakšpunktā</w:t>
      </w:r>
      <w:r w:rsidR="00000000" w:rsidRPr="00000000" w:rsidDel="00000000">
        <w:rPr>
          <w:rtl w:val="0"/>
        </w:rPr>
        <w:t xml:space="preserve"> minētajām tiešajām personāla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20.1.2.</w:t>
      </w:r>
      <w:r w:rsidR="00000000" w:rsidRPr="00000000" w:rsidDel="00000000">
        <w:rPr>
          <w:rtl w:val="0"/>
        </w:rPr>
        <w:t xml:space="preserve"> apakšpunktā</w:t>
      </w:r>
      <w:r w:rsidR="00000000" w:rsidRPr="00000000" w:rsidDel="00000000">
        <w:rPr>
          <w:rtl w:val="0"/>
        </w:rPr>
        <w:t xml:space="preserve"> minēto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atbalstāmās darbības īstenošanai plānotajām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un citiem teritorijas un būves lietotājiem;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18.1.5.</w:t>
      </w:r>
      <w:r w:rsidR="00000000" w:rsidRPr="00000000" w:rsidDel="00000000">
        <w:rPr>
          <w:rtl w:val="0"/>
        </w:rPr>
        <w:t xml:space="preserve"> apakšpunktā</w:t>
      </w:r>
      <w:r w:rsidR="00000000" w:rsidRPr="00000000" w:rsidDel="00000000">
        <w:rPr>
          <w:rtl w:val="0"/>
        </w:rPr>
        <w:t xml:space="preserve"> minētā specializētā transportlīdzekļa iegādei plāno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sabiedrībā balstītu sociālo pakalpojumu sniegšanas vietu izveides izmaksu ietvaros, ievērojot šo noteikumu </w:t>
      </w:r>
      <w:r w:rsidR="00000000" w:rsidRPr="00000000" w:rsidDel="00000000">
        <w:rPr>
          <w:rtl w:val="0"/>
        </w:rPr>
        <w:t xml:space="preserve">20.1.2.1.</w:t>
      </w:r>
      <w:r w:rsidR="00000000" w:rsidRPr="00000000" w:rsidDel="00000000">
        <w:rPr>
          <w:rtl w:val="0"/>
        </w:rPr>
        <w:t xml:space="preserve"> apakšpunktā</w:t>
      </w:r>
      <w:r w:rsidR="00000000" w:rsidRPr="00000000" w:rsidDel="00000000">
        <w:rPr>
          <w:rtl w:val="0"/>
        </w:rPr>
        <w:t xml:space="preserve"> minēto izmaksu ierobežojumu uz vienu izveidojamo sabiedrībā balstītu sociālo pakalpojumu sniegšanas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20.1.2.2.</w:t>
      </w:r>
      <w:r w:rsidR="00000000" w:rsidRPr="00000000" w:rsidDel="00000000">
        <w:rPr>
          <w:rtl w:val="0"/>
        </w:rPr>
        <w:t xml:space="preserve"> apakšpunktā</w:t>
      </w:r>
      <w:r w:rsidR="00000000" w:rsidRPr="00000000" w:rsidDel="00000000">
        <w:rPr>
          <w:rtl w:val="0"/>
        </w:rPr>
        <w:t xml:space="preserve"> minētās izmaksas ietver tikai transportlīdzekļa iegādi, aprīkošanu un reģistrāciju. Projektā neplāno izmaksas tālākai specializētā transportlīdzekļa uzturēšanai un aprūpes mājās pakalpojuma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dienas aprūpes pakalpojumu (dienas aprūpes centrs un specializētās darbnīcas) sniegšanas izmaksas – 8,25 </w:t>
      </w:r>
      <w:r w:rsidR="00000000" w:rsidRPr="00000000" w:rsidDel="00000000">
        <w:rPr>
          <w:i w:val="1"/>
          <w:rtl w:val="0"/>
        </w:rPr>
        <w:t xml:space="preserve">euro</w:t>
      </w:r>
      <w:r w:rsidR="00000000" w:rsidRPr="00000000" w:rsidDel="00000000">
        <w:rPr>
          <w:rtl w:val="0"/>
        </w:rPr>
        <w:t xml:space="preserve"> stundā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Kopējais atbalsts sabiedrībā balstītu dienas aprūpes pakalpojumu sniegšanai nepārsniedz 31 670 </w:t>
      </w:r>
      <w:r w:rsidR="00000000" w:rsidRPr="00000000" w:rsidDel="00000000">
        <w:rPr>
          <w:i w:val="1"/>
          <w:rtl w:val="0"/>
        </w:rPr>
        <w:t xml:space="preserve">euro</w:t>
      </w:r>
      <w:r w:rsidR="00000000" w:rsidRPr="00000000" w:rsidDel="00000000">
        <w:rPr>
          <w:rtl w:val="0"/>
        </w:rPr>
        <w:t xml:space="preserve"> 24 mēnešu periodā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aprūpes pakalpojumu mājās (grupu māja (dzīvoklis)) sniegšanas izmaksas – 1705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vienas vienības izmaksas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īstenošanas laikā ietver arī šo noteikumu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w:t>
      </w:r>
      <w:r w:rsidR="00000000" w:rsidRPr="00000000" w:rsidDel="00000000">
        <w:rPr>
          <w:rtl w:val="0"/>
        </w:rPr>
        <w:t xml:space="preserve"> apakšpunktā</w:t>
      </w:r>
      <w:r w:rsidR="00000000" w:rsidRPr="00000000" w:rsidDel="00000000">
        <w:rPr>
          <w:rtl w:val="0"/>
        </w:rPr>
        <w:t xml:space="preserve">  minētās atbalstāmās darbības īstenošanai nepieciešamās izmaksas un projektā tās atsevišķi neplāno.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pirmās un piektās kārtas ietvaros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minētajām atbalstāmajām darbībām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16.2.1.</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w:t>
      </w:r>
      <w:r w:rsidR="00000000" w:rsidRPr="00000000" w:rsidDel="00000000">
        <w:rPr>
          <w:rtl w:val="0"/>
        </w:rPr>
        <w:t xml:space="preserve"> minētajam finansējuma saņēmējam ir jāizmanto sešu mēnešu laikā no tā saņemšanas dienas saimnieciskā gada ietvaros, bet šo noteikumu </w:t>
      </w:r>
      <w:r w:rsidR="00000000" w:rsidRPr="00000000" w:rsidDel="00000000">
        <w:rPr>
          <w:rtl w:val="0"/>
        </w:rPr>
        <w:t xml:space="preserve">16.2.2.</w:t>
      </w:r>
      <w:r w:rsidR="00000000" w:rsidRPr="00000000" w:rsidDel="00000000">
        <w:rPr>
          <w:rtl w:val="0"/>
        </w:rPr>
        <w:t xml:space="preserve"> apakšpunktā</w:t>
      </w:r>
      <w:r w:rsidR="00000000" w:rsidRPr="00000000" w:rsidDel="00000000">
        <w:rPr>
          <w:rtl w:val="0"/>
        </w:rPr>
        <w:t xml:space="preserve"> minētajam finansējuma saņēmējam – sešu mēnešu laikā no tā saņemšanas dienas. Finansējuma saņēmējam avansu sadarbības iestāde var piešķirt līdz 50 procentiem no Eiropas Sociālā fonda Plus finansējuma, ievērojot, ka avansu var izmaksāt vairākos maksājumos.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var pretendēt uz atbalstu pasākuma pirmajā un piektajā kārtā, ja nekustamais īpašums, kurā par projekta īstenošanai piešķirtajiem līdzekļiem tiks veikti ieguldījumi, ir finansējuma saņēmēja īpašumā vai uz kuru finansējuma saņēmējam Valsts vienotajā datorizētajā zemesgrāmatā ir nostiprinātas lietošanas tiesības uz termiņu, kas nav īsāks par pieciem gadiem no dienas, kad veikts projekta noslēguma maksājums finansējuma saņēmējam. Ja projektā plānots izveidot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minētā sabiedrībā balstīta sociālā pakalpojuma sniegšanas vietas, nekustamajam īpašumam, kurā par projekta īstenošanai piešķirtajiem līdzekļiem tiks veikti ieguldījumi, ir jābūt finansējuma saņēmēja īpašumā.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 un nekustamā īpašuma lietošanas tiesības ir nostiprinātas Valsts vienotajā datorizētajā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minētās atbalstāmās darbības īstenošanai plāno nekustamā īpašuma iegādi, projekta iesniegumā, balstoties uz saimnieciskuma principu, pamato nekustamā īpašuma iegādes nepieciešamību un saikni ar projekta mērķi. Nekustamā īpašuma iegādes izmaksas plāno šo noteikumu </w:t>
      </w:r>
      <w:r w:rsidR="00000000" w:rsidRPr="00000000" w:rsidDel="00000000">
        <w:rPr>
          <w:rtl w:val="0"/>
        </w:rPr>
        <w:t xml:space="preserve">20.1.2.1.</w:t>
      </w:r>
      <w:r w:rsidR="00000000" w:rsidRPr="00000000" w:rsidDel="00000000">
        <w:rPr>
          <w:rtl w:val="0"/>
        </w:rPr>
        <w:t xml:space="preserve"> apakšpunktā</w:t>
      </w:r>
      <w:r w:rsidR="00000000" w:rsidRPr="00000000" w:rsidDel="00000000">
        <w:rPr>
          <w:rtl w:val="0"/>
        </w:rPr>
        <w:t xml:space="preserve"> minēto izmaksu ietvaros un šīs izmaksas nepārsniedz 10 procentus no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atbalstāmās darbības īstenošanai plānotajām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tas nepieciešams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minētās atbalstāmās darbības ietvaros finansējuma saņēmējs, tai skaitā īstenojot iepirkumu līgumus, izveido šādu sabiedrībā balstītu sociālo pakalpojumu sniegšanas vietu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grupu māja (dzīvokļi)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dienas aprūpes centrs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darbnīcas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minēto atbalstāmo darbību, finansējuma saņēmējs, tai skaitā īstenojot iepirkumu līgumus, papildus būvniecības jomas normatīvo aktu prasībām nodrošina vides pieejamības ekspertu konsultācijas un veic specifiskas darbības vides un informācijas pieejamībai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18.1.3.</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iepirkumu līgumus, iegādājas telpu aprīkošanai nepieciešamo materiāltehnisko nodrošinājumu, tai skaitā mēbeles, datorus, datorprogrammatūru, tehniskos palīglīdzekļus un citas nepieciešamās ierīces un materiālus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minēto atbalstāmo darbību, finansējuma saņēmējs neplāno fosilo energoresursu tehnoloģiju uzstādīšanu.  Finansējuma saņēmējs izpilda nepieciešamās prasības un nodrošina, ka projekts atbilst principam "nenodarīt būtisku kaitējumu" un Eiropas Savienības kohēzijas politikas programmā 2021.–2027. gadam noteiktajiem Eiropas Savienības un nacionālajiem normatīvajiem aktiem vides jomā, tai skaitā prioritāri atbalstot esošas ēkas atjaunošanu vai pārbūvi, pielāgojot to sabiedrībā balstītu sociālo  pakalpojumu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minētās sabiedrībā balstītu sociālo pakalpojumu infrastruktūras izveidošanas finansējuma saņēmējs nodrošina pakalpojumu reģistrēšanu Sociālo pakalpojumu sniedzēju reģistrā atbilstoši normatīvajiem aktiem par sociālo pakalpojumu sniedzēju reģistrēšanu.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pirmās un piektās kārtas ietvaros ir atbalstāma maksimāli 10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specializēto transportlīdzekļu iegāde un aprīkošana visā Latvijas teritorijā,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īstenošanu projektā plāno finansējuma saņēmēji, kas aprūpes mājās pakalpojumu sniegs administratīvajā teritorijā, kurā ietilpst lauku teritorija;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pasākuma pirmās un piektās kārtas ietvaros ir iesniegti vairāk nekā 10 projektu iesniegumi par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minētās atbalstāmās darbības īstenošanu, specializēto transportlīdzekļu iegādi un aprīkošanu atbalsta finansējuma saņēmējam, kurš aprūpes mājās pakalpojumu sniegs pašvaldībā ar zemāko iedzīvotāju blīvumu.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minētais finansējuma saņēmējs, kurš plāno īstenot šo noteikumu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minēto atbalstāmo darbību, aprūpes mājās pakalpojuma sniegšanai iegādājas un aprīko pielāgotu specializētu transportlīdzekli, kā arī nodrošina pielāgotā specializētā transportlīdzekļa reģistrāciju.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Aprīkojot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specializēto transportlīdzekli, finansējuma saņēmējs nodrošina, ka aprīkojums ietver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autonomo strāvas ģeneratoru;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dušu ar silto un auksto ūdeni;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tualeti;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ledusskapi;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veļas mazgājamo mašīnu.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minētā specializētā transportlīdzekļa reģistrēšanas visas izmaksas aprūpes mājās pakalpojuma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rezultātu ilgtspējas periodā nodrošina finansējuma saņēmējs no saviem finanšu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18.1.5.</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īstenojot iepirkuma līgumus, var iegādāties specializētu transportlīdzekli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pārvadāšanai, tai skaitā uz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minētajām sabiedrībā balstītu sociālo pakalpojumu sniegšanas vietām. Specializētā transportlīdzekļa iegādi neieskaita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uzraudzības rādītājā.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īstenošanu uzsāk uzreiz pēc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18.1.3.</w:t>
      </w:r>
      <w:r w:rsidR="00000000" w:rsidRPr="00000000" w:rsidDel="00000000">
        <w:rPr>
          <w:rtl w:val="0"/>
        </w:rPr>
        <w:t xml:space="preserve"> apakšpunktā</w:t>
      </w:r>
      <w:r w:rsidR="00000000" w:rsidRPr="00000000" w:rsidDel="00000000">
        <w:rPr>
          <w:rtl w:val="0"/>
        </w:rPr>
        <w:t xml:space="preserve"> minēto atbalstāmo darbību pabeigšanas. Šīs atbalstāmās darbības ietvaros finansējuma saņēmējs ne vairāk kā 24 mēnešus nodrošina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pakalpojumu sniegšanu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pirms sabiedrībā balstītu sociālo pakalpojumu sniegšanas uzsākšanas nodrošina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individuālo vajadzību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minēto pakalpojumu, finansējuma saņēmējs papildus normatīvajos aktos sociālo pakalpojumu sniedzējiem noteiktajām prasībām nodrošina mērķa grupas personai sociālo aprūpi un, ja nepieciešams, veselības aprūpes speciālistu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minētos pakalpojumus, finansējuma saņēmējs papildus normatīvajos aktos sociālo pakalpojumu sniedzējiem noteiktajām prasībām nodrošina mērķa grupas personai veselības aprūpes speciālistu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dubultfinansēšanas riskus un nodrošina, ka projektā plānotās atbalstāmās darbības netiek finansētas, kā arī tās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11.02.2025. noteikumiem Nr. 92)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11.02.2025. noteikumiem Nr. 92)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avansa maksājumus var paredzēt ne vairāk kā 50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par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aktuālo informāciju par projekta īstenošanu un aktualizē to, tiklīdz pieejama jaunāka informācija, bet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projekta īstenošanā iesaistīto personu datu apstrādi, identificēšanu un uzskaiti projekta īstenošanas un maksājuma pieprasījumu sagatavošanas nolūkā;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pasākuma pirmās kārtas pirmajā uzsaukumā īstenotajiem projektiem: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Sociālā fonda Plus ieguldījumiem ir nodrošināta vides un informācijas pieejamība;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pasākuma pirmās kārtas atkārtotajā uzsaukumā un piektajā kārtā īstenotajiem projektiem: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ir nodrošināta vides un informācijas piekļūstamība;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 atbalstu saņēmušo sociālās atstumtības un diskriminācijas riskam pakļauto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projektā norāda būves enerģijas patēriņu (megavatstundās) pirms projekta īstenošanas uzsākšanas, kā arī informē sadarbības iestādi par enerģijas patēriņu (megavatstundās)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4.2.</w:t>
      </w:r>
      <w:r w:rsidR="00000000" w:rsidRPr="00000000" w:rsidDel="00000000">
        <w:rPr>
          <w:rtl w:val="0"/>
        </w:rPr>
        <w:t xml:space="preserve"> apakšpunktā minētajām personām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projekta ietvaros izveidotā sabiedrībā balstītu sociālo pakalpojumu infrastruktūra vismaz piecus gadus pēc noslēguma maksājuma veikšanas tiek izmantota tikai sabiedrībā balstītu sociālo pakalpojumu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11.02.2025. noteikumiem Nr. 92)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iesniedz sadarbības iestādē informāciju par plānotajām izmaiņām, ja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Ja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vai ieguldījumu amortizācijas periodā sabiedrībā balstītu sociālo pakalpojumu infrastruktūra kļūst par tādu, kas ir saistīta ar saimniecisko darbību, kurai sniegtais atbalsts būtu kvalificējams kā komercdarbības atbalsts, finansējuma saņēmējs atmaksā sadarbības iestādei nelikumīgo atbalstu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11.02.2025. noteikumiem Nr. 92)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ir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16.2.1.</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w:t>
      </w:r>
      <w:r w:rsidR="00000000" w:rsidRPr="00000000" w:rsidDel="00000000">
        <w:rPr>
          <w:rtl w:val="0"/>
        </w:rPr>
        <w:t xml:space="preserve"> minētais subjekts, tas papildus šo noteikumu </w:t>
      </w:r>
      <w:r w:rsidR="00000000" w:rsidRPr="00000000" w:rsidDel="00000000">
        <w:rPr>
          <w:rtl w:val="0"/>
        </w:rPr>
        <w:t xml:space="preserve">46.</w:t>
      </w:r>
      <w:r w:rsidR="00000000" w:rsidRPr="00000000" w:rsidDel="00000000">
        <w:rPr>
          <w:rtl w:val="0"/>
        </w:rPr>
        <w:t xml:space="preserve"> punkta</w:t>
      </w:r>
      <w:r w:rsidR="00000000" w:rsidRPr="00000000" w:rsidDel="00000000">
        <w:rPr>
          <w:rtl w:val="0"/>
        </w:rPr>
        <w:t xml:space="preserve">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veikšanai nepieciešamo personālu, nodrošinot, ka projekta īstenošanas laikā ir ievēroti interešu konflikta, korupcijas un krāpšanas novēršanas nosacījumi, vismaz paredzot, ka projekta vadībā un īstenošanā iesaistītie darbinieki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īstenojot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laikposmā var nodot projekta ietvaros izveidoto sabiedrībā balstītu sociālo pakalpojumu infrastruktūru bezatlīdzības lietošanā sociālo pakalpojumu sniedzējam, ar kuru pašvaldība ir noslēgusi deleģēšanas vai iepirkuma līgumu par sabiedrībā balstītu sociālo pakalpojumu sniegšanu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finansējuma saņēmējs ir šo noteikumu </w:t>
      </w:r>
      <w:r w:rsidR="00000000" w:rsidRPr="00000000" w:rsidDel="00000000">
        <w:rPr>
          <w:rtl w:val="0"/>
        </w:rPr>
        <w:t xml:space="preserve">16.2.2.</w:t>
      </w:r>
      <w:r w:rsidR="00000000" w:rsidRPr="00000000" w:rsidDel="00000000">
        <w:rPr>
          <w:rtl w:val="0"/>
        </w:rPr>
        <w:t xml:space="preserve"> apakšpunktā</w:t>
      </w:r>
      <w:r w:rsidR="00000000" w:rsidRPr="00000000" w:rsidDel="00000000">
        <w:rPr>
          <w:rtl w:val="0"/>
        </w:rPr>
        <w:t xml:space="preserve"> minētais subjekts, tas papildus šo noteikumu </w:t>
      </w:r>
      <w:r w:rsidR="00000000" w:rsidRPr="00000000" w:rsidDel="00000000">
        <w:rPr>
          <w:rtl w:val="0"/>
        </w:rPr>
        <w:t xml:space="preserve">46.</w:t>
      </w:r>
      <w:r w:rsidR="00000000" w:rsidRPr="00000000" w:rsidDel="00000000">
        <w:rPr>
          <w:rtl w:val="0"/>
        </w:rPr>
        <w:t xml:space="preserve"> punkta</w:t>
      </w:r>
      <w:r w:rsidR="00000000" w:rsidRPr="00000000" w:rsidDel="00000000">
        <w:rPr>
          <w:rtl w:val="0"/>
        </w:rPr>
        <w:t xml:space="preserve">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nepieciešamo personālu, nodrošinot, ka projekta īstenošanas laikā ir ievēroti interešu konflikta, korupcijas un krāpšanas novēršanas nosacījumi, un vismaz paredzot, ka projekta vadībā un īstenošanā iesaistītais personāls ir informēts par korupcijas un interešu konflikta novēršanas jautājumiem, krāpšanas pazīmēm un pienākumu ziņot par konstatētajām aizdomām, kā arī ir informēts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iepirkumus atbilstoši Publisko iepirkumu likumam vai Ministru kabineta 2017. gada 28. februāra noteikumiem Nr. 104 "Noteikumi par iepirkuma procedūru un tās piemērošanas kārtību pasūtītāja finansētiem projektiem" (turpmāk – noteikumi Nr. 104). Ja iepirkumi ir veikti atbilstoši noteikumu Nr. 104 regulējumam, ievēro tajos noteikto līguma slēgšanas tiesību piešķiršanas procedūru un ierobežojumus šādu līgumu slēgšanai, tai skaitā aizpilda un paraksta noteikumu Nr. 104 1. pielikumā minēto apliecinājumu par interešu konflikta neesību un pievieno to iepirkuma līgumu slēgšanas dokumentācijai.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Pasākuma pirmās un piektās kārtas ietvaros izveidotajā sabiedrībā balstītu sociālo pakalpojumu infrastruktūrā, tai skaitā šo noteikumu </w:t>
      </w:r>
      <w:r w:rsidR="00000000" w:rsidRPr="00000000" w:rsidDel="00000000">
        <w:rPr>
          <w:rtl w:val="0"/>
        </w:rPr>
        <w:t xml:space="preserve">46.11.</w:t>
      </w:r>
      <w:r w:rsidR="00000000" w:rsidRPr="00000000" w:rsidDel="00000000">
        <w:rPr>
          <w:rtl w:val="0"/>
        </w:rPr>
        <w:t xml:space="preserve"> apakšpunktā</w:t>
      </w:r>
      <w:r w:rsidR="00000000" w:rsidRPr="00000000" w:rsidDel="00000000">
        <w:rPr>
          <w:rtl w:val="0"/>
        </w:rPr>
        <w:t xml:space="preserve"> minētajā projekta rezultātu ilgtspējas nodrošināšanas periodā, var sniegt sabiedrībā balstītus sociālos maksas pakalpojumus,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sniegtie pakalpojumi nenodrošina pilnu sabiedrībā balstītu sociālo pakalpojumu infrastruktūras noslodzi;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tikai tādus sociālo pakalpojumu sniedzēju reģistrā reģistrētus sabiedrībā balstītus sociālos pakalpojumus, kuriem izveidota sabiedrībā balstītu sociālo pakalpojumu infrastruktūra;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balstītus sociālos maksas pakalpojumus sniedz: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sabiedrībā balstītus sociālos maksas pakalpojumus sniedz saskaņā ar cenrādi;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netiek gūti </w:t>
      </w:r>
      <w:r w:rsidR="00000000" w:rsidRPr="00000000" w:rsidDel="00000000">
        <w:rPr>
          <w:i w:val="1"/>
          <w:rtl w:val="0"/>
        </w:rPr>
        <w:t xml:space="preserve">neto</w:t>
      </w:r>
      <w:r w:rsidR="00000000" w:rsidRPr="00000000" w:rsidDel="00000000">
        <w:rPr>
          <w:rtl w:val="0"/>
        </w:rPr>
        <w:t xml:space="preserve"> ienākumi.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minētos sabiedrībā balstītos sociālos pakalpojumus var sniegt arī šo noteikumu 46.</w:t>
      </w:r>
      <w:r w:rsidR="00000000" w:rsidRPr="00000000" w:rsidDel="00000000">
        <w:rPr>
          <w:vertAlign w:val="superscript"/>
          <w:rtl w:val="0"/>
        </w:rPr>
        <w:t xml:space="preserve">1</w:t>
      </w:r>
      <w:r w:rsidR="00000000" w:rsidRPr="00000000" w:rsidDel="00000000">
        <w:rPr>
          <w:rtl w:val="0"/>
        </w:rPr>
        <w:t xml:space="preserve">3. apakšpunktā minētie sociālo pakalpojumu sniedzēji, ja ar pašvaldību noslēgtais deleģējuma vai iepirkuma līgums par sabiedrībā balstītu sociālo pakalpojumu sniegšanu mērķa grupas personām paredz arī šo noteikumu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minēto nosacījumu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Pasākuma pirmās un piektās kārtas ietvaros visi īstenotie projekti ir stratēģiski svarīgu projektu kopa. Lai informētu sabiedrību un veidotu izpratni par stratēģiski svarīgu projektu īstenošanu, atbildīgā iestāde izstrādā komunikācijas plānu, kurā iekļauj aktivitātes saistībā ar pasākuma pirmās un piektās kārtas stratēģiski svarīgo projektu kopu, un pasākuma pirmās un piektās kārtas īstenošanas laikā organizē vismaz vienu aktivitāti, kurā iesaista Eiropas Komisijas pārstāvniecību Latvijā, Labklājības ministriju, vadošo iestādi un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Pasākuma pirmās un piektās kārtas ietvaros projektu īsteno saskaņā ar vienošanos vai līgumu par projekta īstenošanu, bet ne ilgāk kā līdz 2029.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11.02.2025. noteikumu Nr. 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25-TA-600</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25-TA-600</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noteikumu_konsolidētā_versija_25-TA-600.docx</dc:title>
</cp:coreProperties>
</file>

<file path=docProps/custom.xml><?xml version="1.0" encoding="utf-8"?>
<Properties xmlns="http://schemas.openxmlformats.org/officeDocument/2006/custom-properties" xmlns:vt="http://schemas.openxmlformats.org/officeDocument/2006/docPropsVTypes"/>
</file>